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42304" w14:textId="77777777" w:rsidR="00C640F9" w:rsidRDefault="00C640F9" w:rsidP="7C1A370A">
      <w:pPr>
        <w:ind w:firstLine="708"/>
        <w:rPr>
          <w:b/>
          <w:bCs/>
        </w:rPr>
      </w:pPr>
    </w:p>
    <w:p w14:paraId="715AEC8B" w14:textId="77777777" w:rsidR="00C640F9" w:rsidRDefault="00C640F9" w:rsidP="7C1A370A">
      <w:pPr>
        <w:ind w:firstLine="708"/>
        <w:rPr>
          <w:b/>
          <w:bCs/>
        </w:rPr>
      </w:pPr>
    </w:p>
    <w:p w14:paraId="691253E8" w14:textId="77777777" w:rsidR="00C640F9" w:rsidRDefault="00C640F9" w:rsidP="7C1A370A">
      <w:pPr>
        <w:rPr>
          <w:b/>
          <w:bCs/>
        </w:rPr>
      </w:pPr>
    </w:p>
    <w:p w14:paraId="6CA40F27" w14:textId="52E4B421" w:rsidR="002C4FC3" w:rsidRPr="00177E1C" w:rsidRDefault="002C4FC3" w:rsidP="7C1A370A">
      <w:r w:rsidRPr="7C1A370A">
        <w:t>Informe Trimestral de Avance del Proyecto</w:t>
      </w:r>
    </w:p>
    <w:p w14:paraId="582B9064" w14:textId="2AF027D9" w:rsidR="002C4FC3" w:rsidRPr="00C640F9" w:rsidRDefault="002C4FC3" w:rsidP="00C640F9">
      <w:pPr>
        <w:sectPr w:rsidR="002C4FC3" w:rsidRPr="00C640F9" w:rsidSect="00934CAC">
          <w:headerReference w:type="even" r:id="rId11"/>
          <w:headerReference w:type="default" r:id="rId12"/>
          <w:footerReference w:type="even" r:id="rId13"/>
          <w:footerReference w:type="default" r:id="rId14"/>
          <w:headerReference w:type="first" r:id="rId15"/>
          <w:pgSz w:w="11906" w:h="16838" w:code="9"/>
          <w:pgMar w:top="864" w:right="1152" w:bottom="864" w:left="1152" w:header="720" w:footer="432" w:gutter="0"/>
          <w:cols w:space="708"/>
          <w:docGrid w:linePitch="360"/>
        </w:sectPr>
      </w:pPr>
      <w:r w:rsidRPr="7C1A370A">
        <w:t xml:space="preserve">00115067 </w:t>
      </w:r>
      <w:proofErr w:type="gramStart"/>
      <w:r w:rsidR="0B16C5F4">
        <w:t>R</w:t>
      </w:r>
      <w:r w:rsidR="00AD041E">
        <w:t>utas</w:t>
      </w:r>
      <w:proofErr w:type="gramEnd"/>
      <w:r w:rsidRPr="7C1A370A">
        <w:t xml:space="preserve"> transformadoras bajas en emisiones de carbono y resilientes al clima de Costa Rica.</w:t>
      </w:r>
    </w:p>
    <w:p w14:paraId="7C22DEFB" w14:textId="20F0B9CD" w:rsidR="00DF5073" w:rsidRPr="00AB5DC8" w:rsidRDefault="00DF5073" w:rsidP="7C1A370A"/>
    <w:p w14:paraId="5096C4D6" w14:textId="155C65B1" w:rsidR="00087ADF" w:rsidRPr="00D9186F" w:rsidRDefault="00087ADF" w:rsidP="7C1A370A">
      <w:pPr>
        <w:shd w:val="clear" w:color="auto" w:fill="17406D" w:themeFill="text2"/>
        <w:jc w:val="center"/>
        <w:rPr>
          <w:b/>
          <w:bCs/>
          <w:color w:val="FFFFFF" w:themeColor="background1"/>
          <w:sz w:val="36"/>
          <w:szCs w:val="36"/>
        </w:rPr>
      </w:pPr>
      <w:r w:rsidRPr="7C1A370A">
        <w:rPr>
          <w:b/>
          <w:bCs/>
          <w:color w:val="FFFFFF" w:themeColor="background1"/>
          <w:sz w:val="36"/>
          <w:szCs w:val="36"/>
        </w:rPr>
        <w:t xml:space="preserve">Informe Trimestral de Avance </w:t>
      </w:r>
      <w:r w:rsidR="00B20FE2" w:rsidRPr="7C1A370A">
        <w:rPr>
          <w:b/>
          <w:bCs/>
          <w:color w:val="FFFFFF" w:themeColor="background1"/>
          <w:sz w:val="36"/>
          <w:szCs w:val="36"/>
        </w:rPr>
        <w:t>del</w:t>
      </w:r>
      <w:r w:rsidRPr="7C1A370A">
        <w:rPr>
          <w:b/>
          <w:bCs/>
          <w:color w:val="FFFFFF" w:themeColor="background1"/>
          <w:sz w:val="36"/>
          <w:szCs w:val="36"/>
        </w:rPr>
        <w:t xml:space="preserve"> Proyecto</w:t>
      </w:r>
    </w:p>
    <w:p w14:paraId="11CC581F" w14:textId="20CB16B2" w:rsidR="7959DF82" w:rsidRDefault="3AAEFD80" w:rsidP="0BDD4646">
      <w:pPr>
        <w:jc w:val="center"/>
        <w:rPr>
          <w:rFonts w:ascii="Calibri" w:eastAsia="Calibri" w:hAnsi="Calibri" w:cs="Calibri"/>
          <w:b/>
          <w:bCs/>
          <w:sz w:val="24"/>
          <w:szCs w:val="24"/>
        </w:rPr>
      </w:pPr>
      <w:r w:rsidRPr="0BDD4646">
        <w:rPr>
          <w:rFonts w:ascii="Calibri" w:eastAsia="Calibri" w:hAnsi="Calibri" w:cs="Calibri"/>
          <w:b/>
          <w:bCs/>
          <w:sz w:val="24"/>
          <w:szCs w:val="24"/>
        </w:rPr>
        <w:t xml:space="preserve">Julio a setiembre </w:t>
      </w:r>
      <w:r w:rsidR="00AB5F1F" w:rsidRPr="0BDD4646">
        <w:rPr>
          <w:rFonts w:ascii="Calibri" w:eastAsia="Calibri" w:hAnsi="Calibri" w:cs="Calibri"/>
          <w:b/>
          <w:bCs/>
          <w:sz w:val="24"/>
          <w:szCs w:val="24"/>
        </w:rPr>
        <w:t>2025</w:t>
      </w:r>
    </w:p>
    <w:p w14:paraId="4E359345" w14:textId="5246ACB8" w:rsidR="155413FC" w:rsidRDefault="155413FC" w:rsidP="7C1A370A">
      <w:pPr>
        <w:spacing w:after="0" w:line="240" w:lineRule="auto"/>
        <w:jc w:val="center"/>
        <w:rPr>
          <w:rFonts w:ascii="Calibri" w:hAnsi="Calibri" w:cs="Calibri"/>
          <w:b/>
          <w:bCs/>
          <w:i/>
          <w:iCs/>
          <w:color w:val="002060"/>
        </w:rPr>
      </w:pPr>
      <w:r w:rsidRPr="7C1A370A">
        <w:rPr>
          <w:b/>
          <w:bCs/>
          <w:i/>
          <w:iCs/>
          <w:color w:val="002060"/>
        </w:rPr>
        <w:t xml:space="preserve">00115067 TRANSFORMA: </w:t>
      </w:r>
      <w:r w:rsidRPr="7C1A370A">
        <w:rPr>
          <w:rFonts w:ascii="Calibri" w:hAnsi="Calibri" w:cs="Calibri"/>
          <w:b/>
          <w:bCs/>
          <w:i/>
          <w:iCs/>
          <w:color w:val="002060"/>
        </w:rPr>
        <w:t>Rutas Transformadoras bajas en Emisiones de Carbono y Resilientes al Clima de Costa Rica</w:t>
      </w:r>
    </w:p>
    <w:p w14:paraId="4E14AB96" w14:textId="77777777" w:rsidR="000D2250" w:rsidRPr="00AB5DC8" w:rsidRDefault="000D2250" w:rsidP="7C1A370A"/>
    <w:sdt>
      <w:sdtPr>
        <w:rPr>
          <w:rFonts w:asciiTheme="minorHAnsi" w:eastAsiaTheme="minorEastAsia" w:hAnsiTheme="minorHAnsi" w:cstheme="minorBidi"/>
          <w:bCs w:val="0"/>
          <w:color w:val="auto"/>
          <w:sz w:val="22"/>
          <w:szCs w:val="22"/>
          <w:lang w:val="es-CR" w:eastAsia="es-DO"/>
        </w:rPr>
        <w:id w:val="666066445"/>
        <w:docPartObj>
          <w:docPartGallery w:val="Table of Contents"/>
          <w:docPartUnique/>
        </w:docPartObj>
      </w:sdtPr>
      <w:sdtEndPr/>
      <w:sdtContent>
        <w:p w14:paraId="034B4892" w14:textId="3F08EDB4" w:rsidR="008255AB" w:rsidRPr="00AB5DC8" w:rsidRDefault="008255AB" w:rsidP="1D105433">
          <w:pPr>
            <w:pStyle w:val="TtuloTDC"/>
            <w:rPr>
              <w:rFonts w:asciiTheme="minorHAnsi" w:hAnsiTheme="minorHAnsi" w:cstheme="minorBidi"/>
              <w:b/>
              <w:color w:val="auto"/>
              <w:sz w:val="24"/>
              <w:szCs w:val="24"/>
              <w:lang w:val="es-DO"/>
            </w:rPr>
          </w:pPr>
          <w:r w:rsidRPr="1D105433">
            <w:rPr>
              <w:rFonts w:asciiTheme="minorHAnsi" w:hAnsiTheme="minorHAnsi" w:cstheme="minorBidi"/>
              <w:b/>
              <w:color w:val="auto"/>
              <w:sz w:val="24"/>
              <w:szCs w:val="24"/>
            </w:rPr>
            <w:t>CONTENIDO</w:t>
          </w:r>
        </w:p>
        <w:p w14:paraId="5493D9F2" w14:textId="77777777" w:rsidR="008255AB" w:rsidRPr="00AB5DC8" w:rsidRDefault="008255AB" w:rsidP="7D171EEB">
          <w:pPr>
            <w:rPr>
              <w:lang w:eastAsia="en-US"/>
            </w:rPr>
          </w:pPr>
        </w:p>
        <w:p w14:paraId="3EE8100F" w14:textId="68475187" w:rsidR="009E0A89" w:rsidRPr="00AB5DC8" w:rsidRDefault="67B314AE" w:rsidP="71918B42">
          <w:pPr>
            <w:pStyle w:val="TDC1"/>
            <w:tabs>
              <w:tab w:val="left" w:pos="435"/>
              <w:tab w:val="right" w:leader="dot" w:pos="9585"/>
            </w:tabs>
            <w:rPr>
              <w:rStyle w:val="Hipervnculo"/>
              <w:noProof/>
            </w:rPr>
          </w:pPr>
          <w:r>
            <w:fldChar w:fldCharType="begin"/>
          </w:r>
          <w:r w:rsidR="23EFEEC6">
            <w:instrText>TOC \o "1-3" \z \u \h</w:instrText>
          </w:r>
          <w:r>
            <w:fldChar w:fldCharType="separate"/>
          </w:r>
          <w:hyperlink w:anchor="_Toc686405222">
            <w:r w:rsidR="71918B42" w:rsidRPr="71918B42">
              <w:rPr>
                <w:rStyle w:val="Hipervnculo"/>
              </w:rPr>
              <w:t>1.</w:t>
            </w:r>
            <w:r w:rsidR="23EFEEC6">
              <w:tab/>
            </w:r>
            <w:r w:rsidR="71918B42" w:rsidRPr="71918B42">
              <w:rPr>
                <w:rStyle w:val="Hipervnculo"/>
              </w:rPr>
              <w:t>INFORMACIÓN BÁSICA DEL PROYECTO</w:t>
            </w:r>
            <w:r w:rsidR="23EFEEC6">
              <w:tab/>
            </w:r>
            <w:r w:rsidR="23EFEEC6">
              <w:fldChar w:fldCharType="begin"/>
            </w:r>
            <w:r w:rsidR="23EFEEC6">
              <w:instrText>PAGEREF _Toc686405222 \h</w:instrText>
            </w:r>
            <w:r w:rsidR="23EFEEC6">
              <w:fldChar w:fldCharType="separate"/>
            </w:r>
            <w:r w:rsidR="71918B42" w:rsidRPr="71918B42">
              <w:rPr>
                <w:rStyle w:val="Hipervnculo"/>
              </w:rPr>
              <w:t>2</w:t>
            </w:r>
            <w:r w:rsidR="23EFEEC6">
              <w:fldChar w:fldCharType="end"/>
            </w:r>
          </w:hyperlink>
        </w:p>
        <w:p w14:paraId="67BCDB80" w14:textId="5C7B6F51" w:rsidR="009E0A89" w:rsidRPr="00AB5DC8" w:rsidRDefault="71918B42" w:rsidP="71918B42">
          <w:pPr>
            <w:pStyle w:val="TDC1"/>
            <w:tabs>
              <w:tab w:val="left" w:pos="435"/>
              <w:tab w:val="right" w:leader="dot" w:pos="9585"/>
            </w:tabs>
            <w:rPr>
              <w:rStyle w:val="Hipervnculo"/>
              <w:noProof/>
            </w:rPr>
          </w:pPr>
          <w:hyperlink w:anchor="_Toc1242888446">
            <w:r w:rsidRPr="71918B42">
              <w:rPr>
                <w:rStyle w:val="Hipervnculo"/>
              </w:rPr>
              <w:t>2.</w:t>
            </w:r>
            <w:r w:rsidR="67B314AE">
              <w:tab/>
            </w:r>
            <w:r w:rsidRPr="71918B42">
              <w:rPr>
                <w:rStyle w:val="Hipervnculo"/>
              </w:rPr>
              <w:t>RESUMEN DESCRIPTIVO DE LOS AVANCES DEL PERÍODO</w:t>
            </w:r>
            <w:r w:rsidR="67B314AE">
              <w:tab/>
            </w:r>
            <w:r w:rsidR="67B314AE">
              <w:fldChar w:fldCharType="begin"/>
            </w:r>
            <w:r w:rsidR="67B314AE">
              <w:instrText>PAGEREF _Toc1242888446 \h</w:instrText>
            </w:r>
            <w:r w:rsidR="67B314AE">
              <w:fldChar w:fldCharType="separate"/>
            </w:r>
            <w:r w:rsidRPr="71918B42">
              <w:rPr>
                <w:rStyle w:val="Hipervnculo"/>
              </w:rPr>
              <w:t>5</w:t>
            </w:r>
            <w:r w:rsidR="67B314AE">
              <w:fldChar w:fldCharType="end"/>
            </w:r>
          </w:hyperlink>
        </w:p>
        <w:p w14:paraId="533DA55A" w14:textId="0C6BBDF6" w:rsidR="009E0A89" w:rsidRPr="00AB5DC8" w:rsidRDefault="71918B42" w:rsidP="71918B42">
          <w:pPr>
            <w:pStyle w:val="TDC1"/>
            <w:tabs>
              <w:tab w:val="left" w:pos="435"/>
              <w:tab w:val="right" w:leader="dot" w:pos="9585"/>
            </w:tabs>
            <w:rPr>
              <w:rStyle w:val="Hipervnculo"/>
              <w:noProof/>
            </w:rPr>
          </w:pPr>
          <w:hyperlink w:anchor="_Toc1389947568">
            <w:r w:rsidRPr="71918B42">
              <w:rPr>
                <w:rStyle w:val="Hipervnculo"/>
              </w:rPr>
              <w:t>3.</w:t>
            </w:r>
            <w:r w:rsidR="67B314AE">
              <w:tab/>
            </w:r>
            <w:r w:rsidRPr="71918B42">
              <w:rPr>
                <w:rStyle w:val="Hipervnculo"/>
              </w:rPr>
              <w:t>VALORACIÓN DE LAS ACTIVIDADES EJECUTADAS</w:t>
            </w:r>
            <w:r w:rsidR="67B314AE">
              <w:tab/>
            </w:r>
            <w:r w:rsidR="67B314AE">
              <w:fldChar w:fldCharType="begin"/>
            </w:r>
            <w:r w:rsidR="67B314AE">
              <w:instrText>PAGEREF _Toc1389947568 \h</w:instrText>
            </w:r>
            <w:r w:rsidR="67B314AE">
              <w:fldChar w:fldCharType="separate"/>
            </w:r>
            <w:r w:rsidRPr="71918B42">
              <w:rPr>
                <w:rStyle w:val="Hipervnculo"/>
              </w:rPr>
              <w:t>8</w:t>
            </w:r>
            <w:r w:rsidR="67B314AE">
              <w:fldChar w:fldCharType="end"/>
            </w:r>
          </w:hyperlink>
        </w:p>
        <w:p w14:paraId="7EFD3E17" w14:textId="313B18BC" w:rsidR="009E0A89" w:rsidRPr="00AB5DC8" w:rsidRDefault="71918B42" w:rsidP="71918B42">
          <w:pPr>
            <w:pStyle w:val="TDC1"/>
            <w:tabs>
              <w:tab w:val="left" w:pos="435"/>
              <w:tab w:val="right" w:leader="dot" w:pos="9585"/>
            </w:tabs>
            <w:rPr>
              <w:rStyle w:val="Hipervnculo"/>
              <w:noProof/>
            </w:rPr>
          </w:pPr>
          <w:hyperlink w:anchor="_Toc398908674">
            <w:r w:rsidRPr="71918B42">
              <w:rPr>
                <w:rStyle w:val="Hipervnculo"/>
              </w:rPr>
              <w:t>4.</w:t>
            </w:r>
            <w:r w:rsidR="67B314AE">
              <w:tab/>
            </w:r>
            <w:r w:rsidRPr="71918B42">
              <w:rPr>
                <w:rStyle w:val="Hipervnculo"/>
              </w:rPr>
              <w:t>REGISTRO DE DESAFÍOS Y TEMAS PENDIENTES</w:t>
            </w:r>
            <w:r w:rsidR="67B314AE">
              <w:tab/>
            </w:r>
            <w:r w:rsidR="67B314AE">
              <w:fldChar w:fldCharType="begin"/>
            </w:r>
            <w:r w:rsidR="67B314AE">
              <w:instrText>PAGEREF _Toc398908674 \h</w:instrText>
            </w:r>
            <w:r w:rsidR="67B314AE">
              <w:fldChar w:fldCharType="separate"/>
            </w:r>
            <w:r w:rsidRPr="71918B42">
              <w:rPr>
                <w:rStyle w:val="Hipervnculo"/>
              </w:rPr>
              <w:t>16</w:t>
            </w:r>
            <w:r w:rsidR="67B314AE">
              <w:fldChar w:fldCharType="end"/>
            </w:r>
          </w:hyperlink>
        </w:p>
        <w:p w14:paraId="5443F4BC" w14:textId="73113C6C" w:rsidR="009E0A89" w:rsidRPr="00AB5DC8" w:rsidRDefault="71918B42" w:rsidP="71918B42">
          <w:pPr>
            <w:pStyle w:val="TDC1"/>
            <w:tabs>
              <w:tab w:val="left" w:pos="435"/>
              <w:tab w:val="right" w:leader="dot" w:pos="9585"/>
            </w:tabs>
            <w:rPr>
              <w:rStyle w:val="Hipervnculo"/>
              <w:noProof/>
            </w:rPr>
          </w:pPr>
          <w:hyperlink w:anchor="_Toc1505081976">
            <w:r w:rsidRPr="71918B42">
              <w:rPr>
                <w:rStyle w:val="Hipervnculo"/>
              </w:rPr>
              <w:t>5.</w:t>
            </w:r>
            <w:r w:rsidR="67B314AE">
              <w:tab/>
            </w:r>
            <w:r w:rsidRPr="71918B42">
              <w:rPr>
                <w:rStyle w:val="Hipervnculo"/>
              </w:rPr>
              <w:t>REGISTRO Y GESTIÓN DE RIESGOS</w:t>
            </w:r>
            <w:r w:rsidR="67B314AE">
              <w:tab/>
            </w:r>
            <w:r w:rsidR="67B314AE">
              <w:fldChar w:fldCharType="begin"/>
            </w:r>
            <w:r w:rsidR="67B314AE">
              <w:instrText>PAGEREF _Toc1505081976 \h</w:instrText>
            </w:r>
            <w:r w:rsidR="67B314AE">
              <w:fldChar w:fldCharType="separate"/>
            </w:r>
            <w:r w:rsidRPr="71918B42">
              <w:rPr>
                <w:rStyle w:val="Hipervnculo"/>
              </w:rPr>
              <w:t>17</w:t>
            </w:r>
            <w:r w:rsidR="67B314AE">
              <w:fldChar w:fldCharType="end"/>
            </w:r>
          </w:hyperlink>
        </w:p>
        <w:p w14:paraId="4E10BE37" w14:textId="5D32C714" w:rsidR="009E0A89" w:rsidRPr="00AB5DC8" w:rsidRDefault="71918B42" w:rsidP="71918B42">
          <w:pPr>
            <w:pStyle w:val="TDC1"/>
            <w:tabs>
              <w:tab w:val="left" w:pos="435"/>
              <w:tab w:val="right" w:leader="dot" w:pos="9585"/>
            </w:tabs>
            <w:rPr>
              <w:rStyle w:val="Hipervnculo"/>
              <w:noProof/>
            </w:rPr>
          </w:pPr>
          <w:hyperlink w:anchor="_Toc1951539918">
            <w:r w:rsidRPr="71918B42">
              <w:rPr>
                <w:rStyle w:val="Hipervnculo"/>
              </w:rPr>
              <w:t>6.</w:t>
            </w:r>
            <w:r w:rsidR="67B314AE">
              <w:tab/>
            </w:r>
            <w:r w:rsidRPr="71918B42">
              <w:rPr>
                <w:rStyle w:val="Hipervnculo"/>
              </w:rPr>
              <w:t>Información FINANCIERA del Proyecto</w:t>
            </w:r>
            <w:r w:rsidR="67B314AE">
              <w:tab/>
            </w:r>
            <w:r w:rsidR="67B314AE">
              <w:fldChar w:fldCharType="begin"/>
            </w:r>
            <w:r w:rsidR="67B314AE">
              <w:instrText>PAGEREF _Toc1951539918 \h</w:instrText>
            </w:r>
            <w:r w:rsidR="67B314AE">
              <w:fldChar w:fldCharType="separate"/>
            </w:r>
            <w:r w:rsidRPr="71918B42">
              <w:rPr>
                <w:rStyle w:val="Hipervnculo"/>
              </w:rPr>
              <w:t>20</w:t>
            </w:r>
            <w:r w:rsidR="67B314AE">
              <w:fldChar w:fldCharType="end"/>
            </w:r>
          </w:hyperlink>
        </w:p>
        <w:p w14:paraId="735E2FB9" w14:textId="240E681B" w:rsidR="009E0A89" w:rsidRPr="00AB5DC8" w:rsidRDefault="71918B42" w:rsidP="1D105433">
          <w:pPr>
            <w:pStyle w:val="TDC1"/>
            <w:tabs>
              <w:tab w:val="left" w:pos="435"/>
              <w:tab w:val="right" w:leader="dot" w:pos="9585"/>
            </w:tabs>
            <w:rPr>
              <w:rStyle w:val="Hipervnculo"/>
              <w:noProof/>
            </w:rPr>
          </w:pPr>
          <w:hyperlink w:anchor="_Toc88088218">
            <w:r w:rsidRPr="71918B42">
              <w:rPr>
                <w:rStyle w:val="Hipervnculo"/>
              </w:rPr>
              <w:t>7.</w:t>
            </w:r>
            <w:r w:rsidR="67B314AE">
              <w:tab/>
            </w:r>
            <w:r w:rsidRPr="71918B42">
              <w:rPr>
                <w:rStyle w:val="Hipervnculo"/>
              </w:rPr>
              <w:t>ANEXOS</w:t>
            </w:r>
            <w:r w:rsidR="67B314AE">
              <w:tab/>
            </w:r>
            <w:r w:rsidR="67B314AE">
              <w:fldChar w:fldCharType="begin"/>
            </w:r>
            <w:r w:rsidR="67B314AE">
              <w:instrText>PAGEREF _Toc88088218 \h</w:instrText>
            </w:r>
            <w:r w:rsidR="67B314AE">
              <w:fldChar w:fldCharType="separate"/>
            </w:r>
            <w:r w:rsidRPr="71918B42">
              <w:rPr>
                <w:rStyle w:val="Hipervnculo"/>
              </w:rPr>
              <w:t>21</w:t>
            </w:r>
            <w:r w:rsidR="67B314AE">
              <w:fldChar w:fldCharType="end"/>
            </w:r>
          </w:hyperlink>
          <w:r w:rsidR="67B314AE">
            <w:fldChar w:fldCharType="end"/>
          </w:r>
        </w:p>
      </w:sdtContent>
    </w:sdt>
    <w:p w14:paraId="7A2BC7E7" w14:textId="3428DCB3" w:rsidR="008255AB" w:rsidRPr="00AB5DC8" w:rsidRDefault="008255AB" w:rsidP="7D171EEB"/>
    <w:p w14:paraId="4E8CD113" w14:textId="77777777" w:rsidR="00FD68A4" w:rsidRDefault="00FD68A4" w:rsidP="7D171EEB">
      <w:pPr>
        <w:rPr>
          <w:rFonts w:eastAsia="Times New Roman"/>
          <w:b/>
          <w:bCs/>
        </w:rPr>
      </w:pPr>
      <w:r>
        <w:br w:type="page"/>
      </w:r>
    </w:p>
    <w:p w14:paraId="4D2CA61F" w14:textId="6950745C" w:rsidR="00BF24A3" w:rsidRPr="00AB5DC8" w:rsidRDefault="00991A9F" w:rsidP="1D105433">
      <w:pPr>
        <w:pStyle w:val="Ttulo1"/>
        <w:jc w:val="both"/>
        <w:rPr>
          <w:rFonts w:asciiTheme="minorHAnsi" w:hAnsiTheme="minorHAnsi" w:cstheme="minorBidi"/>
          <w:sz w:val="22"/>
          <w:szCs w:val="22"/>
          <w:lang w:val="es-DO"/>
        </w:rPr>
      </w:pPr>
      <w:bookmarkStart w:id="0" w:name="_Toc686405222"/>
      <w:r w:rsidRPr="1D105433">
        <w:rPr>
          <w:rFonts w:asciiTheme="minorHAnsi" w:hAnsiTheme="minorHAnsi" w:cstheme="minorBidi"/>
          <w:sz w:val="22"/>
          <w:szCs w:val="22"/>
        </w:rPr>
        <w:t>INFORMACIÓN BÁSICA DEL PROYECTO</w:t>
      </w:r>
      <w:bookmarkEnd w:id="0"/>
      <w:r w:rsidRPr="1D105433">
        <w:rPr>
          <w:rFonts w:asciiTheme="minorHAnsi" w:hAnsiTheme="minorHAnsi" w:cstheme="minorBidi"/>
          <w:sz w:val="22"/>
          <w:szCs w:val="22"/>
        </w:rPr>
        <w:t xml:space="preserve"> </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4"/>
        <w:gridCol w:w="5544"/>
        <w:gridCol w:w="172"/>
      </w:tblGrid>
      <w:tr w:rsidR="00BF24A3" w:rsidRPr="00E71011" w14:paraId="39EA9948" w14:textId="77777777" w:rsidTr="1D105433">
        <w:trPr>
          <w:trHeight w:val="359"/>
        </w:trPr>
        <w:tc>
          <w:tcPr>
            <w:tcW w:w="3824" w:type="dxa"/>
            <w:shd w:val="clear" w:color="auto" w:fill="F2F2F2" w:themeFill="background1" w:themeFillShade="F2"/>
            <w:vAlign w:val="center"/>
          </w:tcPr>
          <w:p w14:paraId="31A4D2F2" w14:textId="2CED992F" w:rsidR="00BF24A3" w:rsidRPr="00AB5DC8" w:rsidRDefault="42719332" w:rsidP="7AB80E9A">
            <w:pPr>
              <w:tabs>
                <w:tab w:val="left" w:pos="4680"/>
              </w:tabs>
              <w:rPr>
                <w:b/>
                <w:sz w:val="24"/>
                <w:szCs w:val="24"/>
              </w:rPr>
            </w:pPr>
            <w:r w:rsidRPr="1A04C661">
              <w:rPr>
                <w:b/>
                <w:sz w:val="24"/>
                <w:szCs w:val="24"/>
              </w:rPr>
              <w:t>Número y título del Proyecto:</w:t>
            </w:r>
          </w:p>
        </w:tc>
        <w:tc>
          <w:tcPr>
            <w:tcW w:w="5716" w:type="dxa"/>
            <w:gridSpan w:val="2"/>
            <w:vAlign w:val="center"/>
          </w:tcPr>
          <w:p w14:paraId="3D0D946A" w14:textId="7FED1693" w:rsidR="7D171EEB" w:rsidRDefault="3855A435" w:rsidP="7AB80E9A">
            <w:pPr>
              <w:tabs>
                <w:tab w:val="left" w:pos="4680"/>
              </w:tabs>
              <w:rPr>
                <w:rFonts w:ascii="Calibri" w:eastAsia="Calibri" w:hAnsi="Calibri" w:cs="Calibri"/>
                <w:color w:val="000000" w:themeColor="text1"/>
                <w:sz w:val="24"/>
                <w:szCs w:val="24"/>
              </w:rPr>
            </w:pPr>
            <w:r w:rsidRPr="1A04C661">
              <w:rPr>
                <w:rFonts w:ascii="Calibri" w:eastAsia="Calibri" w:hAnsi="Calibri" w:cs="Calibri"/>
                <w:color w:val="000000" w:themeColor="text1"/>
                <w:sz w:val="24"/>
                <w:szCs w:val="24"/>
              </w:rPr>
              <w:t xml:space="preserve">Rutas Transformadoras bajas en Emisiones de Carbono y Resilientes al Clima de Costa Rica, (TRANSFORMA/INNOVA), N° </w:t>
            </w:r>
            <w:r w:rsidR="08D2513E" w:rsidRPr="1A04C661">
              <w:rPr>
                <w:rFonts w:ascii="Calibri" w:eastAsia="Calibri" w:hAnsi="Calibri" w:cs="Calibri"/>
                <w:color w:val="000000" w:themeColor="text1"/>
                <w:sz w:val="24"/>
                <w:szCs w:val="24"/>
              </w:rPr>
              <w:t>00</w:t>
            </w:r>
            <w:r w:rsidRPr="1A04C661">
              <w:rPr>
                <w:rFonts w:ascii="Calibri" w:eastAsia="Calibri" w:hAnsi="Calibri" w:cs="Calibri"/>
                <w:color w:val="000000" w:themeColor="text1"/>
                <w:sz w:val="24"/>
                <w:szCs w:val="24"/>
              </w:rPr>
              <w:t>115067.</w:t>
            </w:r>
          </w:p>
          <w:p w14:paraId="12FA8EAB" w14:textId="16351133" w:rsidR="7D171EEB" w:rsidRPr="00820257" w:rsidRDefault="1B7488F5" w:rsidP="7AB80E9A">
            <w:pPr>
              <w:tabs>
                <w:tab w:val="left" w:pos="4680"/>
              </w:tabs>
              <w:rPr>
                <w:rFonts w:ascii="Calibri" w:eastAsia="Calibri" w:hAnsi="Calibri" w:cs="Calibri"/>
                <w:color w:val="000000" w:themeColor="text1"/>
                <w:sz w:val="24"/>
                <w:szCs w:val="24"/>
                <w:lang w:val="en-US"/>
              </w:rPr>
            </w:pPr>
            <w:r w:rsidRPr="1A04C661">
              <w:rPr>
                <w:rFonts w:ascii="Calibri" w:eastAsia="Calibri" w:hAnsi="Calibri" w:cs="Calibri"/>
                <w:color w:val="000000" w:themeColor="text1"/>
                <w:sz w:val="24"/>
                <w:szCs w:val="24"/>
                <w:lang w:val="en-US"/>
              </w:rPr>
              <w:t xml:space="preserve">Land Use Change Monitoring and Monitoring Reporting land Verification for Livestock, Coffee and </w:t>
            </w:r>
            <w:r w:rsidR="517237E5" w:rsidRPr="1A04C661">
              <w:rPr>
                <w:rFonts w:ascii="Calibri" w:eastAsia="Calibri" w:hAnsi="Calibri" w:cs="Calibri"/>
                <w:color w:val="000000" w:themeColor="text1"/>
                <w:sz w:val="24"/>
                <w:szCs w:val="24"/>
                <w:lang w:val="en-US"/>
              </w:rPr>
              <w:t>Musaceae</w:t>
            </w:r>
            <w:r w:rsidRPr="1A04C661">
              <w:rPr>
                <w:rFonts w:ascii="Calibri" w:eastAsia="Calibri" w:hAnsi="Calibri" w:cs="Calibri"/>
                <w:color w:val="000000" w:themeColor="text1"/>
                <w:sz w:val="24"/>
                <w:szCs w:val="24"/>
                <w:lang w:val="en-US"/>
              </w:rPr>
              <w:t xml:space="preserve"> Nationally Appropriate Mitigation Actions (NAMA)</w:t>
            </w:r>
            <w:r w:rsidR="00C250DE">
              <w:rPr>
                <w:rFonts w:ascii="Calibri" w:eastAsia="Calibri" w:hAnsi="Calibri" w:cs="Calibri"/>
                <w:color w:val="000000" w:themeColor="text1"/>
                <w:sz w:val="24"/>
                <w:szCs w:val="24"/>
                <w:lang w:val="en-US"/>
              </w:rPr>
              <w:t>.</w:t>
            </w:r>
          </w:p>
        </w:tc>
      </w:tr>
      <w:tr w:rsidR="00AE4557" w:rsidRPr="00AB5DC8" w14:paraId="761751C8" w14:textId="77777777" w:rsidTr="1D105433">
        <w:trPr>
          <w:trHeight w:val="359"/>
        </w:trPr>
        <w:tc>
          <w:tcPr>
            <w:tcW w:w="3824" w:type="dxa"/>
            <w:shd w:val="clear" w:color="auto" w:fill="F2F2F2" w:themeFill="background1" w:themeFillShade="F2"/>
            <w:vAlign w:val="center"/>
          </w:tcPr>
          <w:p w14:paraId="77B2FD20" w14:textId="7704E64C" w:rsidR="00AE4557" w:rsidRPr="00AB5DC8" w:rsidRDefault="438F555F" w:rsidP="7AB80E9A">
            <w:pPr>
              <w:tabs>
                <w:tab w:val="left" w:pos="4680"/>
              </w:tabs>
              <w:rPr>
                <w:b/>
                <w:sz w:val="24"/>
                <w:szCs w:val="24"/>
              </w:rPr>
            </w:pPr>
            <w:r w:rsidRPr="1A04C661">
              <w:rPr>
                <w:b/>
                <w:sz w:val="24"/>
                <w:szCs w:val="24"/>
              </w:rPr>
              <w:t>Fecha de firma del Proyecto:</w:t>
            </w:r>
          </w:p>
        </w:tc>
        <w:tc>
          <w:tcPr>
            <w:tcW w:w="5716" w:type="dxa"/>
            <w:gridSpan w:val="2"/>
            <w:vAlign w:val="center"/>
          </w:tcPr>
          <w:p w14:paraId="3F3B07E5" w14:textId="16F2C20D" w:rsidR="7D171EEB" w:rsidRDefault="002E57CB" w:rsidP="7AB80E9A">
            <w:pPr>
              <w:tabs>
                <w:tab w:val="left" w:pos="4680"/>
              </w:tabs>
              <w:rPr>
                <w:rFonts w:ascii="Calibri" w:eastAsia="Calibri" w:hAnsi="Calibri" w:cs="Calibri"/>
                <w:color w:val="000000" w:themeColor="text1"/>
                <w:sz w:val="24"/>
                <w:szCs w:val="24"/>
              </w:rPr>
            </w:pPr>
            <w:r>
              <w:rPr>
                <w:rFonts w:ascii="Calibri" w:eastAsia="Calibri" w:hAnsi="Calibri" w:cs="Calibri"/>
                <w:color w:val="000000" w:themeColor="text1"/>
                <w:sz w:val="24"/>
                <w:szCs w:val="24"/>
              </w:rPr>
              <w:t>20/08/2021</w:t>
            </w:r>
          </w:p>
        </w:tc>
      </w:tr>
      <w:tr w:rsidR="00AE4557" w:rsidRPr="00AB5DC8" w14:paraId="52DB9DF3" w14:textId="77777777" w:rsidTr="1D105433">
        <w:trPr>
          <w:trHeight w:val="359"/>
        </w:trPr>
        <w:tc>
          <w:tcPr>
            <w:tcW w:w="3824" w:type="dxa"/>
            <w:shd w:val="clear" w:color="auto" w:fill="F2F2F2" w:themeFill="background1" w:themeFillShade="F2"/>
            <w:vAlign w:val="center"/>
          </w:tcPr>
          <w:p w14:paraId="2FAD1C26" w14:textId="3B49CDDC" w:rsidR="00AE4557" w:rsidRPr="00AB5DC8" w:rsidRDefault="438F555F" w:rsidP="7AB80E9A">
            <w:pPr>
              <w:tabs>
                <w:tab w:val="left" w:pos="4680"/>
              </w:tabs>
              <w:rPr>
                <w:b/>
                <w:sz w:val="24"/>
                <w:szCs w:val="24"/>
              </w:rPr>
            </w:pPr>
            <w:r w:rsidRPr="1A04C661">
              <w:rPr>
                <w:b/>
                <w:sz w:val="24"/>
                <w:szCs w:val="24"/>
              </w:rPr>
              <w:t>Fecha de inicio y término del Proyecto:</w:t>
            </w:r>
          </w:p>
        </w:tc>
        <w:tc>
          <w:tcPr>
            <w:tcW w:w="5716" w:type="dxa"/>
            <w:gridSpan w:val="2"/>
            <w:vAlign w:val="center"/>
          </w:tcPr>
          <w:p w14:paraId="5129D75F" w14:textId="38F7E7AA" w:rsidR="7D171EEB" w:rsidRDefault="071D4B44" w:rsidP="7AB80E9A">
            <w:pPr>
              <w:tabs>
                <w:tab w:val="left" w:pos="4680"/>
              </w:tabs>
              <w:rPr>
                <w:rFonts w:ascii="Calibri" w:eastAsia="Calibri" w:hAnsi="Calibri" w:cs="Calibri"/>
                <w:color w:val="000000" w:themeColor="text1"/>
                <w:sz w:val="24"/>
                <w:szCs w:val="24"/>
              </w:rPr>
            </w:pPr>
            <w:r w:rsidRPr="1A04C661">
              <w:rPr>
                <w:rFonts w:ascii="Calibri" w:eastAsia="Calibri" w:hAnsi="Calibri" w:cs="Calibri"/>
                <w:i/>
                <w:color w:val="000000" w:themeColor="text1"/>
                <w:sz w:val="24"/>
                <w:szCs w:val="24"/>
              </w:rPr>
              <w:t>Inicio: 01 de diciembre del 2022</w:t>
            </w:r>
          </w:p>
          <w:p w14:paraId="44EB6417" w14:textId="365B4403" w:rsidR="7D171EEB" w:rsidRDefault="071D4B44" w:rsidP="7C1A370A">
            <w:pPr>
              <w:tabs>
                <w:tab w:val="left" w:pos="4680"/>
              </w:tabs>
              <w:rPr>
                <w:rFonts w:ascii="Calibri" w:eastAsia="Calibri" w:hAnsi="Calibri" w:cs="Calibri"/>
                <w:i/>
                <w:color w:val="000000" w:themeColor="text1"/>
                <w:sz w:val="24"/>
                <w:szCs w:val="24"/>
              </w:rPr>
            </w:pPr>
            <w:r w:rsidRPr="1A04C661">
              <w:rPr>
                <w:rFonts w:ascii="Calibri" w:eastAsia="Calibri" w:hAnsi="Calibri" w:cs="Calibri"/>
                <w:i/>
                <w:color w:val="000000" w:themeColor="text1"/>
                <w:sz w:val="24"/>
                <w:szCs w:val="24"/>
              </w:rPr>
              <w:t xml:space="preserve">Cierre: 31 </w:t>
            </w:r>
            <w:r w:rsidR="023DD931" w:rsidRPr="1A04C661">
              <w:rPr>
                <w:rFonts w:ascii="Calibri" w:eastAsia="Calibri" w:hAnsi="Calibri" w:cs="Calibri"/>
                <w:i/>
                <w:color w:val="000000" w:themeColor="text1"/>
                <w:sz w:val="24"/>
                <w:szCs w:val="24"/>
              </w:rPr>
              <w:t>noviembre</w:t>
            </w:r>
            <w:r w:rsidRPr="1A04C661">
              <w:rPr>
                <w:rFonts w:ascii="Calibri" w:eastAsia="Calibri" w:hAnsi="Calibri" w:cs="Calibri"/>
                <w:i/>
                <w:color w:val="000000" w:themeColor="text1"/>
                <w:sz w:val="24"/>
                <w:szCs w:val="24"/>
              </w:rPr>
              <w:t xml:space="preserve"> del 2025</w:t>
            </w:r>
            <w:r w:rsidR="12F522EC" w:rsidRPr="1A04C661">
              <w:rPr>
                <w:rFonts w:ascii="Calibri" w:eastAsia="Calibri" w:hAnsi="Calibri" w:cs="Calibri"/>
                <w:i/>
                <w:color w:val="000000" w:themeColor="text1"/>
                <w:sz w:val="24"/>
                <w:szCs w:val="24"/>
              </w:rPr>
              <w:t>*</w:t>
            </w:r>
          </w:p>
          <w:p w14:paraId="515533B4" w14:textId="4B8C6C02" w:rsidR="7D171EEB" w:rsidRDefault="12F522EC" w:rsidP="7C1A370A">
            <w:pPr>
              <w:tabs>
                <w:tab w:val="left" w:pos="4680"/>
              </w:tabs>
              <w:rPr>
                <w:rFonts w:ascii="Calibri" w:eastAsia="Calibri" w:hAnsi="Calibri" w:cs="Calibri"/>
                <w:i/>
                <w:color w:val="000000" w:themeColor="text1"/>
                <w:sz w:val="24"/>
                <w:szCs w:val="24"/>
              </w:rPr>
            </w:pPr>
            <w:r w:rsidRPr="1A04C661">
              <w:rPr>
                <w:rFonts w:ascii="Calibri" w:eastAsia="Calibri" w:hAnsi="Calibri" w:cs="Calibri"/>
                <w:i/>
                <w:color w:val="000000" w:themeColor="text1"/>
                <w:sz w:val="24"/>
                <w:szCs w:val="24"/>
              </w:rPr>
              <w:t xml:space="preserve">*En solicitud ampliación </w:t>
            </w:r>
            <w:r w:rsidR="3C5D0605" w:rsidRPr="1A04C661">
              <w:rPr>
                <w:rFonts w:ascii="Calibri" w:eastAsia="Calibri" w:hAnsi="Calibri" w:cs="Calibri"/>
                <w:i/>
                <w:color w:val="000000" w:themeColor="text1"/>
                <w:sz w:val="24"/>
                <w:szCs w:val="24"/>
              </w:rPr>
              <w:t xml:space="preserve">a </w:t>
            </w:r>
            <w:r w:rsidRPr="1A04C661">
              <w:rPr>
                <w:rFonts w:ascii="Calibri" w:eastAsia="Calibri" w:hAnsi="Calibri" w:cs="Calibri"/>
                <w:i/>
                <w:color w:val="000000" w:themeColor="text1"/>
                <w:sz w:val="24"/>
                <w:szCs w:val="24"/>
              </w:rPr>
              <w:t>15 julio 2026</w:t>
            </w:r>
          </w:p>
        </w:tc>
      </w:tr>
      <w:tr w:rsidR="00EB3A3B" w:rsidRPr="00AB5DC8" w14:paraId="25894192" w14:textId="77777777" w:rsidTr="1D105433">
        <w:trPr>
          <w:trHeight w:val="359"/>
        </w:trPr>
        <w:tc>
          <w:tcPr>
            <w:tcW w:w="3824" w:type="dxa"/>
            <w:shd w:val="clear" w:color="auto" w:fill="F2F2F2" w:themeFill="background1" w:themeFillShade="F2"/>
            <w:vAlign w:val="center"/>
          </w:tcPr>
          <w:p w14:paraId="19ADE4FC" w14:textId="3576BB92" w:rsidR="00EB3A3B" w:rsidRPr="00AB5DC8" w:rsidRDefault="00B33257" w:rsidP="7AB80E9A">
            <w:pPr>
              <w:tabs>
                <w:tab w:val="left" w:pos="4680"/>
              </w:tabs>
              <w:rPr>
                <w:b/>
                <w:sz w:val="24"/>
                <w:szCs w:val="24"/>
              </w:rPr>
            </w:pPr>
            <w:r w:rsidRPr="1A04C661">
              <w:rPr>
                <w:b/>
                <w:sz w:val="24"/>
                <w:szCs w:val="24"/>
              </w:rPr>
              <w:t>Período cubierto</w:t>
            </w:r>
            <w:r w:rsidR="131BE537" w:rsidRPr="1A04C661">
              <w:rPr>
                <w:b/>
                <w:sz w:val="24"/>
                <w:szCs w:val="24"/>
              </w:rPr>
              <w:t xml:space="preserve"> por este informe:</w:t>
            </w:r>
          </w:p>
        </w:tc>
        <w:tc>
          <w:tcPr>
            <w:tcW w:w="5716" w:type="dxa"/>
            <w:gridSpan w:val="2"/>
            <w:vAlign w:val="center"/>
          </w:tcPr>
          <w:p w14:paraId="59470D58" w14:textId="7CF2A1A7" w:rsidR="424031D4" w:rsidRDefault="58F9A41A" w:rsidP="6B4B6F77">
            <w:pPr>
              <w:tabs>
                <w:tab w:val="left" w:pos="4680"/>
              </w:tabs>
              <w:rPr>
                <w:rFonts w:ascii="Calibri" w:eastAsia="Calibri" w:hAnsi="Calibri" w:cs="Calibri"/>
                <w:i/>
                <w:iCs/>
                <w:color w:val="000000" w:themeColor="text1"/>
                <w:sz w:val="24"/>
                <w:szCs w:val="24"/>
              </w:rPr>
            </w:pPr>
            <w:r w:rsidRPr="6B4B6F77">
              <w:rPr>
                <w:rFonts w:ascii="Calibri" w:eastAsia="Calibri" w:hAnsi="Calibri" w:cs="Calibri"/>
                <w:i/>
                <w:iCs/>
                <w:color w:val="000000" w:themeColor="text1"/>
                <w:sz w:val="24"/>
                <w:szCs w:val="24"/>
              </w:rPr>
              <w:t xml:space="preserve">01 de </w:t>
            </w:r>
            <w:r w:rsidR="22A00FCB" w:rsidRPr="6B4B6F77">
              <w:rPr>
                <w:rFonts w:ascii="Calibri" w:eastAsia="Calibri" w:hAnsi="Calibri" w:cs="Calibri"/>
                <w:i/>
                <w:iCs/>
                <w:color w:val="000000" w:themeColor="text1"/>
                <w:sz w:val="24"/>
                <w:szCs w:val="24"/>
              </w:rPr>
              <w:t>julio</w:t>
            </w:r>
            <w:r w:rsidR="5D95E025" w:rsidRPr="6B4B6F77">
              <w:rPr>
                <w:rFonts w:ascii="Calibri" w:eastAsia="Calibri" w:hAnsi="Calibri" w:cs="Calibri"/>
                <w:i/>
                <w:iCs/>
                <w:color w:val="000000" w:themeColor="text1"/>
                <w:sz w:val="24"/>
                <w:szCs w:val="24"/>
              </w:rPr>
              <w:t xml:space="preserve"> al 30 de </w:t>
            </w:r>
            <w:r w:rsidR="1A3E1C9A" w:rsidRPr="6B4B6F77">
              <w:rPr>
                <w:rFonts w:ascii="Calibri" w:eastAsia="Calibri" w:hAnsi="Calibri" w:cs="Calibri"/>
                <w:i/>
                <w:iCs/>
                <w:color w:val="000000" w:themeColor="text1"/>
                <w:sz w:val="24"/>
                <w:szCs w:val="24"/>
              </w:rPr>
              <w:t>setiembre</w:t>
            </w:r>
            <w:r w:rsidRPr="6B4B6F77">
              <w:rPr>
                <w:rFonts w:ascii="Calibri" w:eastAsia="Calibri" w:hAnsi="Calibri" w:cs="Calibri"/>
                <w:i/>
                <w:iCs/>
                <w:color w:val="000000" w:themeColor="text1"/>
                <w:sz w:val="24"/>
                <w:szCs w:val="24"/>
              </w:rPr>
              <w:t xml:space="preserve"> de 2025</w:t>
            </w:r>
          </w:p>
        </w:tc>
      </w:tr>
      <w:tr w:rsidR="00EB3A3B" w:rsidRPr="00AB5DC8" w14:paraId="03F8CD31" w14:textId="77777777" w:rsidTr="1D105433">
        <w:trPr>
          <w:trHeight w:val="320"/>
        </w:trPr>
        <w:tc>
          <w:tcPr>
            <w:tcW w:w="3824" w:type="dxa"/>
            <w:shd w:val="clear" w:color="auto" w:fill="F2F2F2" w:themeFill="background1" w:themeFillShade="F2"/>
            <w:vAlign w:val="center"/>
          </w:tcPr>
          <w:p w14:paraId="7AF710B0" w14:textId="33174F66" w:rsidR="00EB3A3B" w:rsidRPr="00AB5DC8" w:rsidRDefault="131BE537" w:rsidP="7AB80E9A">
            <w:pPr>
              <w:tabs>
                <w:tab w:val="left" w:pos="4680"/>
              </w:tabs>
              <w:rPr>
                <w:b/>
                <w:sz w:val="24"/>
                <w:szCs w:val="24"/>
              </w:rPr>
            </w:pPr>
            <w:r w:rsidRPr="1A04C661">
              <w:rPr>
                <w:b/>
                <w:sz w:val="24"/>
                <w:szCs w:val="24"/>
              </w:rPr>
              <w:t>Fecha de entrega de</w:t>
            </w:r>
            <w:r w:rsidR="5561609B" w:rsidRPr="1A04C661">
              <w:rPr>
                <w:b/>
                <w:sz w:val="24"/>
                <w:szCs w:val="24"/>
              </w:rPr>
              <w:t xml:space="preserve"> este </w:t>
            </w:r>
            <w:r w:rsidRPr="1A04C661">
              <w:rPr>
                <w:b/>
                <w:sz w:val="24"/>
                <w:szCs w:val="24"/>
              </w:rPr>
              <w:t>informe al PNUD:</w:t>
            </w:r>
          </w:p>
        </w:tc>
        <w:tc>
          <w:tcPr>
            <w:tcW w:w="5716" w:type="dxa"/>
            <w:gridSpan w:val="2"/>
            <w:vAlign w:val="center"/>
          </w:tcPr>
          <w:p w14:paraId="3FDDAFC7" w14:textId="7808D3CD" w:rsidR="31D3DD60" w:rsidRDefault="6948F8F8" w:rsidP="6B4B6F77">
            <w:pPr>
              <w:tabs>
                <w:tab w:val="left" w:pos="4680"/>
              </w:tabs>
              <w:rPr>
                <w:rFonts w:ascii="Calibri" w:eastAsia="Calibri" w:hAnsi="Calibri" w:cs="Calibri"/>
                <w:i/>
                <w:iCs/>
                <w:color w:val="000000" w:themeColor="text1"/>
                <w:sz w:val="24"/>
                <w:szCs w:val="24"/>
              </w:rPr>
            </w:pPr>
            <w:r w:rsidRPr="6B4B6F77">
              <w:rPr>
                <w:rFonts w:ascii="Calibri" w:eastAsia="Calibri" w:hAnsi="Calibri" w:cs="Calibri"/>
                <w:i/>
                <w:iCs/>
                <w:color w:val="000000" w:themeColor="text1"/>
                <w:sz w:val="24"/>
                <w:szCs w:val="24"/>
              </w:rPr>
              <w:t>06</w:t>
            </w:r>
            <w:r w:rsidR="3FA6FEAC" w:rsidRPr="6B4B6F77">
              <w:rPr>
                <w:rFonts w:ascii="Calibri" w:eastAsia="Calibri" w:hAnsi="Calibri" w:cs="Calibri"/>
                <w:i/>
                <w:iCs/>
                <w:color w:val="000000" w:themeColor="text1"/>
                <w:sz w:val="24"/>
                <w:szCs w:val="24"/>
              </w:rPr>
              <w:t xml:space="preserve"> de </w:t>
            </w:r>
            <w:r w:rsidR="46553603" w:rsidRPr="6B4B6F77">
              <w:rPr>
                <w:rFonts w:ascii="Calibri" w:eastAsia="Calibri" w:hAnsi="Calibri" w:cs="Calibri"/>
                <w:i/>
                <w:iCs/>
                <w:color w:val="000000" w:themeColor="text1"/>
                <w:sz w:val="24"/>
                <w:szCs w:val="24"/>
              </w:rPr>
              <w:t>octubre</w:t>
            </w:r>
            <w:r w:rsidR="3FA6FEAC" w:rsidRPr="6B4B6F77">
              <w:rPr>
                <w:rFonts w:ascii="Calibri" w:eastAsia="Calibri" w:hAnsi="Calibri" w:cs="Calibri"/>
                <w:i/>
                <w:iCs/>
                <w:color w:val="000000" w:themeColor="text1"/>
                <w:sz w:val="24"/>
                <w:szCs w:val="24"/>
              </w:rPr>
              <w:t xml:space="preserve"> de 2025</w:t>
            </w:r>
          </w:p>
        </w:tc>
      </w:tr>
      <w:tr w:rsidR="00EB3A3B" w:rsidRPr="00AB5DC8" w14:paraId="40F3F810" w14:textId="77777777" w:rsidTr="1D105433">
        <w:trPr>
          <w:trHeight w:val="359"/>
        </w:trPr>
        <w:tc>
          <w:tcPr>
            <w:tcW w:w="3824" w:type="dxa"/>
            <w:shd w:val="clear" w:color="auto" w:fill="F2F2F2" w:themeFill="background1" w:themeFillShade="F2"/>
            <w:vAlign w:val="center"/>
          </w:tcPr>
          <w:p w14:paraId="7A0A38C1" w14:textId="77777777" w:rsidR="00EB3A3B" w:rsidRPr="00AB5DC8" w:rsidRDefault="131BE537" w:rsidP="7AB80E9A">
            <w:pPr>
              <w:tabs>
                <w:tab w:val="left" w:pos="4680"/>
              </w:tabs>
              <w:rPr>
                <w:b/>
                <w:sz w:val="24"/>
                <w:szCs w:val="24"/>
              </w:rPr>
            </w:pPr>
            <w:r w:rsidRPr="1A04C661">
              <w:rPr>
                <w:b/>
                <w:sz w:val="24"/>
                <w:szCs w:val="24"/>
              </w:rPr>
              <w:t>Autor:</w:t>
            </w:r>
          </w:p>
        </w:tc>
        <w:tc>
          <w:tcPr>
            <w:tcW w:w="5716" w:type="dxa"/>
            <w:gridSpan w:val="2"/>
            <w:vAlign w:val="center"/>
          </w:tcPr>
          <w:p w14:paraId="554731B9" w14:textId="1A7759FA" w:rsidR="7D171EEB" w:rsidRDefault="3855A435" w:rsidP="1D105433">
            <w:pPr>
              <w:tabs>
                <w:tab w:val="left" w:pos="4680"/>
              </w:tabs>
              <w:rPr>
                <w:rFonts w:ascii="Calibri" w:eastAsia="Calibri" w:hAnsi="Calibri" w:cs="Calibri"/>
                <w:color w:val="000000" w:themeColor="text1"/>
                <w:sz w:val="24"/>
                <w:szCs w:val="24"/>
              </w:rPr>
            </w:pPr>
            <w:r w:rsidRPr="1D105433">
              <w:rPr>
                <w:rFonts w:ascii="Calibri" w:eastAsia="Calibri" w:hAnsi="Calibri" w:cs="Calibri"/>
                <w:i/>
                <w:iCs/>
                <w:color w:val="000000" w:themeColor="text1"/>
                <w:sz w:val="24"/>
                <w:szCs w:val="24"/>
              </w:rPr>
              <w:t xml:space="preserve">Jairo </w:t>
            </w:r>
            <w:r w:rsidR="50D7B06D" w:rsidRPr="1D105433">
              <w:rPr>
                <w:rFonts w:ascii="Calibri" w:eastAsia="Calibri" w:hAnsi="Calibri" w:cs="Calibri"/>
                <w:i/>
                <w:iCs/>
                <w:color w:val="000000" w:themeColor="text1"/>
                <w:sz w:val="24"/>
                <w:szCs w:val="24"/>
              </w:rPr>
              <w:t>Serna,</w:t>
            </w:r>
            <w:r w:rsidRPr="1D105433">
              <w:rPr>
                <w:rFonts w:ascii="Calibri" w:eastAsia="Calibri" w:hAnsi="Calibri" w:cs="Calibri"/>
                <w:i/>
                <w:iCs/>
                <w:color w:val="000000" w:themeColor="text1"/>
                <w:sz w:val="24"/>
                <w:szCs w:val="24"/>
              </w:rPr>
              <w:t xml:space="preserve"> Denise Castro, </w:t>
            </w:r>
            <w:r w:rsidR="2601E78F" w:rsidRPr="1D105433">
              <w:rPr>
                <w:rFonts w:ascii="Calibri" w:eastAsia="Calibri" w:hAnsi="Calibri" w:cs="Calibri"/>
                <w:i/>
                <w:iCs/>
                <w:color w:val="000000" w:themeColor="text1"/>
                <w:sz w:val="24"/>
                <w:szCs w:val="24"/>
              </w:rPr>
              <w:t xml:space="preserve">Francini Acuña </w:t>
            </w:r>
            <w:r w:rsidRPr="1D105433">
              <w:rPr>
                <w:rFonts w:ascii="Calibri" w:eastAsia="Calibri" w:hAnsi="Calibri" w:cs="Calibri"/>
                <w:i/>
                <w:iCs/>
                <w:color w:val="000000" w:themeColor="text1"/>
                <w:sz w:val="24"/>
                <w:szCs w:val="24"/>
              </w:rPr>
              <w:t>narrativo</w:t>
            </w:r>
          </w:p>
          <w:p w14:paraId="2C3A0CD7" w14:textId="41F622E5" w:rsidR="7D171EEB" w:rsidRDefault="071D4B44" w:rsidP="7AB80E9A">
            <w:pPr>
              <w:tabs>
                <w:tab w:val="left" w:pos="4680"/>
              </w:tabs>
              <w:rPr>
                <w:rFonts w:ascii="Calibri" w:eastAsia="Calibri" w:hAnsi="Calibri" w:cs="Calibri"/>
                <w:color w:val="000000" w:themeColor="text1"/>
                <w:sz w:val="24"/>
                <w:szCs w:val="24"/>
              </w:rPr>
            </w:pPr>
            <w:r w:rsidRPr="1D105433">
              <w:rPr>
                <w:rFonts w:ascii="Calibri" w:eastAsia="Calibri" w:hAnsi="Calibri" w:cs="Calibri"/>
                <w:i/>
                <w:iCs/>
                <w:color w:val="000000" w:themeColor="text1"/>
                <w:sz w:val="24"/>
                <w:szCs w:val="24"/>
              </w:rPr>
              <w:t>Felipe Campos, contable</w:t>
            </w:r>
          </w:p>
        </w:tc>
      </w:tr>
      <w:tr w:rsidR="00EB3A3B" w:rsidRPr="00AB5DC8" w14:paraId="680D5697" w14:textId="77777777" w:rsidTr="1D105433">
        <w:trPr>
          <w:trHeight w:val="359"/>
        </w:trPr>
        <w:tc>
          <w:tcPr>
            <w:tcW w:w="3824" w:type="dxa"/>
            <w:shd w:val="clear" w:color="auto" w:fill="F2F2F2" w:themeFill="background1" w:themeFillShade="F2"/>
            <w:vAlign w:val="center"/>
          </w:tcPr>
          <w:p w14:paraId="2A5C9C29" w14:textId="1619C4DC" w:rsidR="00EB3A3B" w:rsidRPr="00AB5DC8" w:rsidRDefault="131BE537" w:rsidP="7AB80E9A">
            <w:pPr>
              <w:tabs>
                <w:tab w:val="left" w:pos="4680"/>
              </w:tabs>
              <w:rPr>
                <w:sz w:val="24"/>
                <w:szCs w:val="24"/>
              </w:rPr>
            </w:pPr>
            <w:r w:rsidRPr="1A04C661">
              <w:rPr>
                <w:b/>
                <w:sz w:val="24"/>
                <w:szCs w:val="24"/>
              </w:rPr>
              <w:t xml:space="preserve">Efecto/s </w:t>
            </w:r>
            <w:r w:rsidR="3F047725" w:rsidRPr="1A04C661">
              <w:rPr>
                <w:b/>
                <w:sz w:val="24"/>
                <w:szCs w:val="24"/>
              </w:rPr>
              <w:t>UNSDCF</w:t>
            </w:r>
            <w:r w:rsidRPr="1A04C661">
              <w:rPr>
                <w:b/>
                <w:sz w:val="24"/>
                <w:szCs w:val="24"/>
              </w:rPr>
              <w:t xml:space="preserve"> y del Programa País (CP</w:t>
            </w:r>
            <w:r w:rsidR="3F047725" w:rsidRPr="1A04C661">
              <w:rPr>
                <w:b/>
                <w:sz w:val="24"/>
                <w:szCs w:val="24"/>
              </w:rPr>
              <w:t>D</w:t>
            </w:r>
            <w:r w:rsidRPr="1A04C661">
              <w:rPr>
                <w:b/>
                <w:sz w:val="24"/>
                <w:szCs w:val="24"/>
              </w:rPr>
              <w:t>):</w:t>
            </w:r>
          </w:p>
        </w:tc>
        <w:tc>
          <w:tcPr>
            <w:tcW w:w="5716" w:type="dxa"/>
            <w:gridSpan w:val="2"/>
            <w:vAlign w:val="center"/>
          </w:tcPr>
          <w:p w14:paraId="15AF4EF4" w14:textId="28A9D4C9" w:rsidR="00EB3A3B" w:rsidRPr="00200B84" w:rsidRDefault="04C70580" w:rsidP="7AB80E9A">
            <w:pPr>
              <w:spacing w:before="60" w:after="60"/>
              <w:jc w:val="both"/>
              <w:rPr>
                <w:rFonts w:ascii="Calibri" w:eastAsia="Calibri" w:hAnsi="Calibri" w:cs="Calibri"/>
                <w:color w:val="000000" w:themeColor="text1"/>
                <w:sz w:val="24"/>
                <w:szCs w:val="24"/>
              </w:rPr>
            </w:pPr>
            <w:r w:rsidRPr="1A04C661">
              <w:rPr>
                <w:rFonts w:ascii="Calibri" w:eastAsia="Calibri" w:hAnsi="Calibri" w:cs="Calibri"/>
                <w:color w:val="000000" w:themeColor="text1"/>
                <w:sz w:val="24"/>
                <w:szCs w:val="24"/>
              </w:rPr>
              <w:t>CPD</w:t>
            </w:r>
          </w:p>
          <w:p w14:paraId="4D8B4936" w14:textId="01432A13" w:rsidR="00EB3A3B" w:rsidRPr="00200B84" w:rsidRDefault="04C70580" w:rsidP="7AB80E9A">
            <w:pPr>
              <w:spacing w:before="60" w:after="60"/>
              <w:jc w:val="both"/>
              <w:rPr>
                <w:rFonts w:ascii="Calibri" w:eastAsia="Calibri" w:hAnsi="Calibri" w:cs="Calibri"/>
                <w:color w:val="000000" w:themeColor="text1"/>
                <w:sz w:val="24"/>
                <w:szCs w:val="24"/>
              </w:rPr>
            </w:pPr>
            <w:r w:rsidRPr="1A04C661">
              <w:rPr>
                <w:rFonts w:ascii="Calibri" w:eastAsia="Calibri" w:hAnsi="Calibri" w:cs="Calibri"/>
                <w:color w:val="000000" w:themeColor="text1"/>
                <w:sz w:val="24"/>
                <w:szCs w:val="24"/>
              </w:rPr>
              <w:t>1.1.2 Número de plataformas digitales y aplicaciones desarrolladas con el apoyo del PNUD que aceleran la digitalización y facilitan a toma de decisiones en los sectores público y privado, con una perspectiva de género interseccional para el desarrollo sostenible.</w:t>
            </w:r>
          </w:p>
          <w:p w14:paraId="3B581DD8" w14:textId="2CBD4FC9" w:rsidR="00EB3A3B" w:rsidRPr="00200B84" w:rsidRDefault="04C70580" w:rsidP="7AB80E9A">
            <w:pPr>
              <w:spacing w:before="60" w:after="60"/>
              <w:jc w:val="both"/>
              <w:rPr>
                <w:rFonts w:ascii="Calibri" w:eastAsia="Calibri" w:hAnsi="Calibri" w:cs="Calibri"/>
                <w:color w:val="000000" w:themeColor="text1"/>
                <w:sz w:val="24"/>
                <w:szCs w:val="24"/>
              </w:rPr>
            </w:pPr>
            <w:r w:rsidRPr="1A04C661">
              <w:rPr>
                <w:rFonts w:ascii="Calibri" w:eastAsia="Calibri" w:hAnsi="Calibri" w:cs="Calibri"/>
                <w:color w:val="000000" w:themeColor="text1"/>
                <w:sz w:val="24"/>
                <w:szCs w:val="24"/>
              </w:rPr>
              <w:t>2.2.2 Número de políticas públicas o normativas técnicas redactadas con el apoyo del PNUD, que contribuyen a promover la producción sostenible, la biodiversidad, la economía circular y la acción climática a nivel nacional y municipal, guiadas por las contribuciones nacionalmente determinadas (NDC) y los planes nacionales de adaptación (NDP).</w:t>
            </w:r>
          </w:p>
          <w:p w14:paraId="2BE6F0C9" w14:textId="6584FC25" w:rsidR="00EB3A3B" w:rsidRPr="00200B84" w:rsidRDefault="04C70580" w:rsidP="7AB80E9A">
            <w:pPr>
              <w:spacing w:before="60" w:after="60"/>
              <w:jc w:val="both"/>
              <w:rPr>
                <w:rFonts w:ascii="Calibri" w:eastAsia="Calibri" w:hAnsi="Calibri" w:cs="Calibri"/>
                <w:color w:val="000000" w:themeColor="text1"/>
                <w:sz w:val="24"/>
                <w:szCs w:val="24"/>
                <w:shd w:val="clear" w:color="auto" w:fill="E0E0E0"/>
              </w:rPr>
            </w:pPr>
            <w:r w:rsidRPr="1A04C661">
              <w:rPr>
                <w:rFonts w:ascii="Calibri" w:eastAsia="Calibri" w:hAnsi="Calibri" w:cs="Calibri"/>
                <w:color w:val="000000" w:themeColor="text1"/>
                <w:sz w:val="24"/>
                <w:szCs w:val="24"/>
              </w:rPr>
              <w:t>3.2.1. Fondos movilizados, con el apoyo del PNUD, procedentes de los sectores público y privado para respaldar los esfuerzos de mitigación y conservación, así como el uso sostenible de la biodiversidad y los bosques, con una perspectiva de género e inclusión social como medidas de adaptación.</w:t>
            </w:r>
          </w:p>
        </w:tc>
      </w:tr>
      <w:tr w:rsidR="00EB3A3B" w:rsidRPr="00AB5DC8" w14:paraId="2EAC734B" w14:textId="77777777" w:rsidTr="1D105433">
        <w:trPr>
          <w:trHeight w:val="359"/>
        </w:trPr>
        <w:tc>
          <w:tcPr>
            <w:tcW w:w="3824" w:type="dxa"/>
            <w:shd w:val="clear" w:color="auto" w:fill="F2F2F2" w:themeFill="background1" w:themeFillShade="F2"/>
            <w:vAlign w:val="center"/>
          </w:tcPr>
          <w:p w14:paraId="6962D6F3" w14:textId="56B14AFD" w:rsidR="00EB3A3B" w:rsidRPr="00AB5DC8" w:rsidRDefault="131BE537" w:rsidP="7AB80E9A">
            <w:pPr>
              <w:tabs>
                <w:tab w:val="left" w:pos="4680"/>
              </w:tabs>
              <w:rPr>
                <w:b/>
                <w:sz w:val="24"/>
                <w:szCs w:val="24"/>
              </w:rPr>
            </w:pPr>
            <w:r w:rsidRPr="1A04C661">
              <w:rPr>
                <w:b/>
                <w:sz w:val="24"/>
                <w:szCs w:val="24"/>
              </w:rPr>
              <w:t>Número y descripción de(los) Resultado(s) y Producto(s) del Proyecto:</w:t>
            </w:r>
          </w:p>
        </w:tc>
        <w:tc>
          <w:tcPr>
            <w:tcW w:w="5716" w:type="dxa"/>
            <w:gridSpan w:val="2"/>
            <w:vAlign w:val="center"/>
          </w:tcPr>
          <w:p w14:paraId="44F358A3" w14:textId="731BA472" w:rsidR="00EB3A3B" w:rsidRPr="00200B84" w:rsidRDefault="0984F803" w:rsidP="7AB80E9A">
            <w:pPr>
              <w:tabs>
                <w:tab w:val="left" w:pos="4680"/>
              </w:tabs>
              <w:rPr>
                <w:rFonts w:ascii="Calibri" w:eastAsia="Calibri" w:hAnsi="Calibri" w:cs="Calibri"/>
                <w:color w:val="000000" w:themeColor="text1"/>
                <w:sz w:val="24"/>
                <w:szCs w:val="24"/>
              </w:rPr>
            </w:pPr>
            <w:r w:rsidRPr="1A04C661">
              <w:rPr>
                <w:rFonts w:ascii="Calibri" w:eastAsia="Calibri" w:hAnsi="Calibri" w:cs="Calibri"/>
                <w:color w:val="000000" w:themeColor="text1"/>
                <w:sz w:val="24"/>
                <w:szCs w:val="24"/>
              </w:rPr>
              <w:t>II.A El Sistema de Monitoreo del Cambio de Uso de Suelo (MOCUPP) se actualiza con la publicación de catorce nuevas capas de datos geoespaciales correspondientes a la "cobertura total del suelo", "ganancia y pérdida de cobertura forestal" y "ganancia y pérdida de cobertura forestal en una franja de amortiguamiento monitoreada por MOCUPP de las NAMA agrícolas para café, ganado y musáceas.</w:t>
            </w:r>
          </w:p>
          <w:p w14:paraId="1EB9152B" w14:textId="64A6E9BD" w:rsidR="00EB3A3B" w:rsidRPr="00200B84" w:rsidRDefault="330A9430" w:rsidP="7AB80E9A">
            <w:pPr>
              <w:rPr>
                <w:rFonts w:ascii="Calibri" w:eastAsia="Calibri" w:hAnsi="Calibri" w:cs="Calibri"/>
                <w:color w:val="000000" w:themeColor="text1"/>
                <w:sz w:val="24"/>
                <w:szCs w:val="24"/>
              </w:rPr>
            </w:pPr>
            <w:r w:rsidRPr="1A04C661">
              <w:rPr>
                <w:rFonts w:ascii="Calibri" w:eastAsia="Calibri" w:hAnsi="Calibri" w:cs="Calibri"/>
                <w:color w:val="000000" w:themeColor="text1"/>
                <w:sz w:val="24"/>
                <w:szCs w:val="24"/>
              </w:rPr>
              <w:t xml:space="preserve">II.B Los sistemas de Monitoreo, Reporte y Verificación (MRV) para las tres NAMA agrícolas de café, ganado y </w:t>
            </w:r>
            <w:r w:rsidR="008B7763">
              <w:rPr>
                <w:rFonts w:ascii="Calibri" w:eastAsia="Calibri" w:hAnsi="Calibri" w:cs="Calibri"/>
                <w:color w:val="000000" w:themeColor="text1"/>
                <w:sz w:val="24"/>
                <w:szCs w:val="24"/>
              </w:rPr>
              <w:t>m</w:t>
            </w:r>
            <w:r w:rsidRPr="1A04C661">
              <w:rPr>
                <w:rFonts w:ascii="Calibri" w:eastAsia="Calibri" w:hAnsi="Calibri" w:cs="Calibri"/>
                <w:color w:val="000000" w:themeColor="text1"/>
                <w:sz w:val="24"/>
                <w:szCs w:val="24"/>
              </w:rPr>
              <w:t>usáceas están operativos.</w:t>
            </w:r>
          </w:p>
          <w:p w14:paraId="0FDD0F9B" w14:textId="34F437CE" w:rsidR="00EB3A3B" w:rsidRPr="00200B84" w:rsidRDefault="0984F803" w:rsidP="7AB80E9A">
            <w:pPr>
              <w:rPr>
                <w:rFonts w:ascii="Calibri" w:eastAsia="Calibri" w:hAnsi="Calibri" w:cs="Calibri"/>
                <w:color w:val="000000" w:themeColor="text1"/>
                <w:sz w:val="24"/>
                <w:szCs w:val="24"/>
                <w:shd w:val="clear" w:color="auto" w:fill="E0E0E0"/>
              </w:rPr>
            </w:pPr>
            <w:r w:rsidRPr="1A04C661">
              <w:rPr>
                <w:rFonts w:ascii="Calibri" w:eastAsia="Calibri" w:hAnsi="Calibri" w:cs="Calibri"/>
                <w:color w:val="000000" w:themeColor="text1"/>
                <w:sz w:val="24"/>
                <w:szCs w:val="24"/>
              </w:rPr>
              <w:t>II.C Sostenibilidad a largo plazo para los sistemas de monitoreo de cambio de uso de la tierra y MRV.</w:t>
            </w:r>
          </w:p>
        </w:tc>
      </w:tr>
      <w:tr w:rsidR="00EB3A3B" w:rsidRPr="00E71011" w14:paraId="06DADCDE" w14:textId="77777777" w:rsidTr="1D105433">
        <w:tc>
          <w:tcPr>
            <w:tcW w:w="3824" w:type="dxa"/>
            <w:shd w:val="clear" w:color="auto" w:fill="F2F2F2" w:themeFill="background1" w:themeFillShade="F2"/>
            <w:vAlign w:val="center"/>
          </w:tcPr>
          <w:p w14:paraId="3597457F" w14:textId="0EACF8C6" w:rsidR="00EB3A3B" w:rsidRPr="00AB5DC8" w:rsidRDefault="131BE537" w:rsidP="7C1A370A">
            <w:pPr>
              <w:tabs>
                <w:tab w:val="left" w:pos="4680"/>
              </w:tabs>
              <w:rPr>
                <w:i/>
                <w:sz w:val="24"/>
                <w:szCs w:val="24"/>
                <w:shd w:val="clear" w:color="auto" w:fill="E0E0E0"/>
              </w:rPr>
            </w:pPr>
            <w:r w:rsidRPr="1A04C661">
              <w:rPr>
                <w:b/>
                <w:sz w:val="24"/>
                <w:szCs w:val="24"/>
              </w:rPr>
              <w:t>Asociado en la Implementación:</w:t>
            </w:r>
          </w:p>
        </w:tc>
        <w:tc>
          <w:tcPr>
            <w:tcW w:w="5716" w:type="dxa"/>
            <w:gridSpan w:val="2"/>
            <w:vAlign w:val="center"/>
          </w:tcPr>
          <w:p w14:paraId="72D101C5" w14:textId="55DCF8BB" w:rsidR="00EB3A3B" w:rsidRPr="00820257" w:rsidRDefault="14DAF12F" w:rsidP="7AB80E9A">
            <w:pPr>
              <w:tabs>
                <w:tab w:val="left" w:pos="4680"/>
              </w:tabs>
              <w:rPr>
                <w:rFonts w:ascii="Calibri" w:eastAsia="Calibri" w:hAnsi="Calibri" w:cs="Calibri"/>
                <w:sz w:val="24"/>
                <w:szCs w:val="24"/>
                <w:shd w:val="clear" w:color="auto" w:fill="E0E0E0"/>
                <w:lang w:val="en-US"/>
              </w:rPr>
            </w:pPr>
            <w:r w:rsidRPr="1A04C661">
              <w:rPr>
                <w:rFonts w:ascii="Calibri" w:eastAsia="Calibri" w:hAnsi="Calibri" w:cs="Calibri"/>
                <w:i/>
                <w:color w:val="000000" w:themeColor="text1"/>
                <w:sz w:val="24"/>
                <w:szCs w:val="24"/>
                <w:lang w:val="en-US"/>
              </w:rPr>
              <w:t>Deutsche Gesellschaft für Internationale Zusammenarbeit (GIZ) GmbH</w:t>
            </w:r>
          </w:p>
        </w:tc>
      </w:tr>
      <w:tr w:rsidR="00EB3A3B" w:rsidRPr="00AB5DC8" w14:paraId="7B14DDCE" w14:textId="77777777" w:rsidTr="1D105433">
        <w:tc>
          <w:tcPr>
            <w:tcW w:w="3824" w:type="dxa"/>
            <w:shd w:val="clear" w:color="auto" w:fill="F2F2F2" w:themeFill="background1" w:themeFillShade="F2"/>
            <w:vAlign w:val="center"/>
          </w:tcPr>
          <w:p w14:paraId="020780D0" w14:textId="77777777" w:rsidR="00EB3A3B" w:rsidRPr="00AB5DC8" w:rsidRDefault="131BE537" w:rsidP="7AB80E9A">
            <w:pPr>
              <w:tabs>
                <w:tab w:val="left" w:pos="4680"/>
              </w:tabs>
              <w:rPr>
                <w:b/>
                <w:sz w:val="24"/>
                <w:szCs w:val="24"/>
              </w:rPr>
            </w:pPr>
            <w:r w:rsidRPr="1A04C661">
              <w:rPr>
                <w:b/>
                <w:sz w:val="24"/>
                <w:szCs w:val="24"/>
              </w:rPr>
              <w:t>Partes Responsables:</w:t>
            </w:r>
          </w:p>
        </w:tc>
        <w:tc>
          <w:tcPr>
            <w:tcW w:w="5716" w:type="dxa"/>
            <w:gridSpan w:val="2"/>
            <w:vAlign w:val="center"/>
          </w:tcPr>
          <w:p w14:paraId="28BF9103" w14:textId="697F04AF" w:rsidR="7D171EEB" w:rsidRDefault="071D4B44" w:rsidP="7AB80E9A">
            <w:pPr>
              <w:tabs>
                <w:tab w:val="left" w:pos="4680"/>
              </w:tabs>
              <w:rPr>
                <w:rFonts w:ascii="Calibri" w:eastAsia="Calibri" w:hAnsi="Calibri" w:cs="Calibri"/>
                <w:color w:val="000000" w:themeColor="text1"/>
                <w:sz w:val="24"/>
                <w:szCs w:val="24"/>
              </w:rPr>
            </w:pPr>
            <w:r w:rsidRPr="1A04C661">
              <w:rPr>
                <w:rFonts w:ascii="Calibri" w:eastAsia="Calibri" w:hAnsi="Calibri" w:cs="Calibri"/>
                <w:i/>
                <w:color w:val="000000" w:themeColor="text1"/>
                <w:sz w:val="24"/>
                <w:szCs w:val="24"/>
              </w:rPr>
              <w:t>UNDP, GIZ, MAG, MINAE</w:t>
            </w:r>
          </w:p>
        </w:tc>
      </w:tr>
      <w:tr w:rsidR="006F2851" w:rsidRPr="00AB5DC8" w14:paraId="40B0C303" w14:textId="77777777" w:rsidTr="1D105433">
        <w:tc>
          <w:tcPr>
            <w:tcW w:w="3824" w:type="dxa"/>
            <w:shd w:val="clear" w:color="auto" w:fill="F2F2F2" w:themeFill="background1" w:themeFillShade="F2"/>
            <w:vAlign w:val="center"/>
          </w:tcPr>
          <w:p w14:paraId="7360F340" w14:textId="482D0A1E" w:rsidR="006F2851" w:rsidRPr="00AB5DC8" w:rsidRDefault="63789140" w:rsidP="7AB80E9A">
            <w:pPr>
              <w:tabs>
                <w:tab w:val="left" w:pos="4680"/>
              </w:tabs>
              <w:rPr>
                <w:b/>
                <w:sz w:val="24"/>
                <w:szCs w:val="24"/>
              </w:rPr>
            </w:pPr>
            <w:r w:rsidRPr="1A04C661">
              <w:rPr>
                <w:b/>
                <w:sz w:val="24"/>
                <w:szCs w:val="24"/>
              </w:rPr>
              <w:t>Presupuesto del período cubierto por el informe en USD$:</w:t>
            </w:r>
          </w:p>
        </w:tc>
        <w:tc>
          <w:tcPr>
            <w:tcW w:w="5716" w:type="dxa"/>
            <w:gridSpan w:val="2"/>
            <w:vAlign w:val="center"/>
          </w:tcPr>
          <w:p w14:paraId="7943D325" w14:textId="3B9FFEA2" w:rsidR="7D171EEB" w:rsidRDefault="22AF9A20" w:rsidP="7C1A370A">
            <w:pPr>
              <w:tabs>
                <w:tab w:val="left" w:pos="4680"/>
              </w:tabs>
              <w:rPr>
                <w:rFonts w:ascii="Calibri" w:eastAsia="Calibri" w:hAnsi="Calibri" w:cs="Calibri"/>
                <w:i/>
                <w:color w:val="000000" w:themeColor="text1"/>
                <w:sz w:val="24"/>
                <w:szCs w:val="24"/>
              </w:rPr>
            </w:pPr>
            <w:r w:rsidRPr="1A04C661">
              <w:rPr>
                <w:rFonts w:ascii="Calibri" w:eastAsia="Calibri" w:hAnsi="Calibri" w:cs="Calibri"/>
                <w:i/>
                <w:color w:val="000000" w:themeColor="text1"/>
                <w:sz w:val="24"/>
                <w:szCs w:val="24"/>
              </w:rPr>
              <w:t>$</w:t>
            </w:r>
            <w:r w:rsidR="5A436D7B" w:rsidRPr="1A04C661">
              <w:rPr>
                <w:rFonts w:ascii="Calibri" w:eastAsia="Calibri" w:hAnsi="Calibri" w:cs="Calibri"/>
                <w:i/>
                <w:color w:val="000000" w:themeColor="text1"/>
                <w:sz w:val="24"/>
                <w:szCs w:val="24"/>
              </w:rPr>
              <w:t>175.896,78</w:t>
            </w:r>
          </w:p>
        </w:tc>
      </w:tr>
      <w:tr w:rsidR="006F2851" w:rsidRPr="00AB5DC8" w14:paraId="11EA935E" w14:textId="77777777" w:rsidTr="1D105433">
        <w:tc>
          <w:tcPr>
            <w:tcW w:w="3824" w:type="dxa"/>
            <w:shd w:val="clear" w:color="auto" w:fill="F2F2F2" w:themeFill="background1" w:themeFillShade="F2"/>
            <w:vAlign w:val="center"/>
          </w:tcPr>
          <w:p w14:paraId="51EB6043" w14:textId="02E9F5CC" w:rsidR="006F2851" w:rsidRPr="00AB5DC8" w:rsidRDefault="63789140" w:rsidP="7AB80E9A">
            <w:pPr>
              <w:tabs>
                <w:tab w:val="left" w:pos="4680"/>
              </w:tabs>
              <w:rPr>
                <w:b/>
                <w:sz w:val="24"/>
                <w:szCs w:val="24"/>
              </w:rPr>
            </w:pPr>
            <w:r w:rsidRPr="1A04C661">
              <w:rPr>
                <w:b/>
                <w:sz w:val="24"/>
                <w:szCs w:val="24"/>
              </w:rPr>
              <w:t>Ejecución presupuestaria del período cubierto por el informe en USD$:</w:t>
            </w:r>
          </w:p>
        </w:tc>
        <w:tc>
          <w:tcPr>
            <w:tcW w:w="5716" w:type="dxa"/>
            <w:gridSpan w:val="2"/>
            <w:vAlign w:val="center"/>
          </w:tcPr>
          <w:p w14:paraId="4DD8D184" w14:textId="234EB00D" w:rsidR="006F2851" w:rsidRPr="00AB5DC8" w:rsidRDefault="5A4B95F4" w:rsidP="1D105433">
            <w:pPr>
              <w:tabs>
                <w:tab w:val="left" w:pos="4680"/>
              </w:tabs>
              <w:rPr>
                <w:i/>
                <w:iCs/>
                <w:sz w:val="24"/>
                <w:szCs w:val="24"/>
                <w:shd w:val="clear" w:color="auto" w:fill="E0E0E0"/>
              </w:rPr>
            </w:pPr>
            <w:r w:rsidRPr="67B314AE">
              <w:rPr>
                <w:i/>
                <w:iCs/>
                <w:sz w:val="24"/>
                <w:szCs w:val="24"/>
              </w:rPr>
              <w:t>$</w:t>
            </w:r>
            <w:r w:rsidR="44800CA5" w:rsidRPr="67B314AE">
              <w:rPr>
                <w:i/>
                <w:iCs/>
                <w:sz w:val="24"/>
                <w:szCs w:val="24"/>
              </w:rPr>
              <w:t>20.956,34</w:t>
            </w:r>
          </w:p>
        </w:tc>
      </w:tr>
      <w:tr w:rsidR="00BF24A3" w:rsidRPr="00AB5DC8" w14:paraId="366AC882" w14:textId="77777777" w:rsidTr="1D105433">
        <w:tblPrEx>
          <w:shd w:val="clear" w:color="auto" w:fill="D9D9D9" w:themeFill="background1" w:themeFillShade="D9"/>
        </w:tblPrEx>
        <w:trPr>
          <w:gridAfter w:val="1"/>
          <w:wAfter w:w="172" w:type="dxa"/>
          <w:trHeight w:val="1046"/>
        </w:trPr>
        <w:tc>
          <w:tcPr>
            <w:tcW w:w="9368" w:type="dxa"/>
            <w:gridSpan w:val="2"/>
          </w:tcPr>
          <w:p w14:paraId="19D16721" w14:textId="77777777" w:rsidR="00BF24A3" w:rsidRPr="0070480F" w:rsidRDefault="24AD7247" w:rsidP="1D105433">
            <w:pPr>
              <w:spacing w:before="240" w:after="120"/>
              <w:jc w:val="both"/>
              <w:rPr>
                <w:b/>
                <w:bCs/>
              </w:rPr>
            </w:pPr>
            <w:r w:rsidRPr="1D105433">
              <w:rPr>
                <w:b/>
                <w:bCs/>
                <w:shd w:val="clear" w:color="auto" w:fill="E0E0E0"/>
              </w:rPr>
              <w:t>Breve descripción del Proyecto</w:t>
            </w:r>
          </w:p>
          <w:p w14:paraId="7E0CFED3" w14:textId="37CCC93D" w:rsidR="00BF24A3" w:rsidRPr="0070480F" w:rsidRDefault="798C4F05" w:rsidP="7AB80E9A">
            <w:pPr>
              <w:spacing w:before="240" w:after="120"/>
              <w:jc w:val="both"/>
            </w:pPr>
            <w:r w:rsidRPr="0070480F">
              <w:t xml:space="preserve">Esta </w:t>
            </w:r>
            <w:r w:rsidR="32367BCC" w:rsidRPr="0070480F">
              <w:t>a</w:t>
            </w:r>
            <w:r w:rsidRPr="0070480F">
              <w:t xml:space="preserve">cción multidonante está cofinanciada por la Unión Europea y el Ministerio Federal de Medio Ambiente Conservación de la Naturaleza y Protección al Consumidor (BMUV) y ejecutada por la GIZ como parte del proyecto del BMUV “Rutas Transformadoras Bajas en Emisiones de Carbono y Resilientes al Clima en Costa Rica” (TRANSFORMA). La Acción forma parte de la iniciativa conjunta GCCA+/DeSIRA sobre </w:t>
            </w:r>
            <w:r w:rsidRPr="0070480F">
              <w:rPr>
                <w:i/>
              </w:rPr>
              <w:t>Mitigación y adaptación al cambio climático, agricultura sostenible para sistemas alimentarios clave y cadenas de valor sostenibles.</w:t>
            </w:r>
          </w:p>
          <w:p w14:paraId="403B11DC" w14:textId="7D9AAA7F" w:rsidR="00BF24A3" w:rsidRPr="0070480F" w:rsidRDefault="798C4F05" w:rsidP="7AB80E9A">
            <w:pPr>
              <w:spacing w:before="120" w:after="120"/>
              <w:ind w:left="4" w:hanging="4"/>
              <w:jc w:val="both"/>
            </w:pPr>
            <w:r w:rsidRPr="0070480F">
              <w:t>El objetivo general de la Acción es apoyar la transición nacional de Costa Rica hacia sistemas de producción agrícola bajos en emisiones, resistentes al clima y sostenibles. A nivel de resultados, el objetivo específico de la Acción es apoyar el proceso de transformación de Costa Rica de sectores productivos agrícolas seleccionados (musáceas, café</w:t>
            </w:r>
            <w:r w:rsidR="00934C42">
              <w:t xml:space="preserve">, </w:t>
            </w:r>
            <w:r w:rsidRPr="0070480F">
              <w:t xml:space="preserve">ganadería) a través de sistemas de conocimiento e innovación hacia cadenas de valor sostenibles, resilientes y de bajas emisiones. Las áreas de intervención de la </w:t>
            </w:r>
            <w:r w:rsidR="00D14C4F">
              <w:t>a</w:t>
            </w:r>
            <w:r w:rsidRPr="0070480F">
              <w:t>cción son los paisajes productivos de las musáceas, el café y la ganadería en Costa Rica.</w:t>
            </w:r>
          </w:p>
          <w:p w14:paraId="3623F4B8" w14:textId="5BD44ACD" w:rsidR="00BF24A3" w:rsidRPr="0070480F" w:rsidRDefault="798C4F05" w:rsidP="7AB80E9A">
            <w:pPr>
              <w:spacing w:before="120" w:after="120"/>
              <w:ind w:firstLine="7"/>
              <w:jc w:val="both"/>
            </w:pPr>
            <w:r w:rsidRPr="0070480F">
              <w:t>Contribuyendo a los importantes objetivos de adaptación y mitigación del cambio climático en la agricultura, las acciones pretenden apoyar a los subsectores agrícolas clave de Costa Rica (musáceas, café y ganado) y a sus actores hacia cadenas de valor agrícolas bajas en emisiones y resilientes, principalmente a través del pilotaje y la implementación de tecnologías y soluciones innovadoras, resilientes y sostenibles a lo largo de las cadenas de valor de estos productos agrícolas. Se hace hincapié en el nivel de finca y en la participación de la investigación científica.</w:t>
            </w:r>
          </w:p>
          <w:p w14:paraId="2D6FFCCD" w14:textId="6809C6E0" w:rsidR="00BF24A3" w:rsidRPr="0070480F" w:rsidRDefault="798C4F05" w:rsidP="7AB80E9A">
            <w:pPr>
              <w:spacing w:before="120" w:after="120"/>
              <w:ind w:firstLine="7"/>
              <w:jc w:val="both"/>
            </w:pPr>
            <w:r w:rsidRPr="0070480F">
              <w:t xml:space="preserve">En cuanto a las actividades concretas de ejecución, la Acción seguirá tres líneas distintas: </w:t>
            </w:r>
          </w:p>
          <w:p w14:paraId="2268E41E" w14:textId="241FF0C9" w:rsidR="00BF24A3" w:rsidRPr="0070480F" w:rsidRDefault="798C4F05" w:rsidP="7AB80E9A">
            <w:pPr>
              <w:spacing w:after="120"/>
              <w:jc w:val="both"/>
            </w:pPr>
            <w:r w:rsidRPr="0070480F">
              <w:rPr>
                <w:b/>
              </w:rPr>
              <w:t>Producto 1:</w:t>
            </w:r>
            <w:r w:rsidRPr="0070480F">
              <w:t xml:space="preserve"> Se identifican, prueban y amplían las tecnologías innovadoras para la producción sostenible y de bajas emisiones en el sector agrícola y ganadero.</w:t>
            </w:r>
          </w:p>
          <w:p w14:paraId="1F67CDA7" w14:textId="15CFB415" w:rsidR="00BF24A3" w:rsidRPr="0070480F" w:rsidRDefault="798C4F05" w:rsidP="7AB80E9A">
            <w:pPr>
              <w:spacing w:after="120"/>
              <w:jc w:val="both"/>
            </w:pPr>
            <w:r w:rsidRPr="0070480F">
              <w:rPr>
                <w:b/>
              </w:rPr>
              <w:t>Producto 2:</w:t>
            </w:r>
            <w:r w:rsidRPr="0070480F">
              <w:t xml:space="preserve"> Se establecen mecanismos de financiación para fomentar la transformación hacia una producción agrícola y ganadera sostenible y resistente al clima.</w:t>
            </w:r>
          </w:p>
          <w:p w14:paraId="7CF4074B" w14:textId="02398D28" w:rsidR="00BF24A3" w:rsidRPr="0070480F" w:rsidRDefault="798C4F05" w:rsidP="7AB80E9A">
            <w:pPr>
              <w:spacing w:after="120"/>
              <w:jc w:val="both"/>
            </w:pPr>
            <w:r w:rsidRPr="0070480F">
              <w:rPr>
                <w:b/>
              </w:rPr>
              <w:t>Producto 3:</w:t>
            </w:r>
            <w:r w:rsidRPr="0070480F">
              <w:t xml:space="preserve"> Se facilita el acceso a los mercados nacionales e internacionales.</w:t>
            </w:r>
          </w:p>
          <w:p w14:paraId="4CADBE61" w14:textId="40E712F4" w:rsidR="00BF24A3" w:rsidRPr="0070480F" w:rsidRDefault="798C4F05" w:rsidP="7AB80E9A">
            <w:pPr>
              <w:spacing w:before="120" w:after="120"/>
              <w:ind w:firstLine="7"/>
              <w:jc w:val="both"/>
            </w:pPr>
            <w:r w:rsidRPr="0070480F">
              <w:t>En el marco del Producto 1, la atención se centrará en la introducción de innovaciones tecnológicas y en la adopción y ampliación de las tecnologías existentes en el nivel de finca en los tres sectores prioritarios: café, musáceas y ganadería, a través de un concurso de ideas (convocatoria de innovación). Esto dará lugar a impactos visibles y a mejores prácticas directamente en el nivel de finca y a lo largo de la cadena de valor, y aumentará el potencial de reducción de emisiones y la resiliencia a nivel nacional. Los Productos 2 y 3 tienen como objetivo apoyar la viabilidad y la sostenibilidad a largo plazo de la modernización verde promovida en el marco del Producto 1, garantizando la disponibilidad de financiación y facilitando el acceso a los mercados internacionales, respectivamente.</w:t>
            </w:r>
          </w:p>
          <w:p w14:paraId="603CA03A" w14:textId="13B60681" w:rsidR="00BF24A3" w:rsidRPr="00586ACD" w:rsidRDefault="798C4F05" w:rsidP="7AB80E9A">
            <w:pPr>
              <w:tabs>
                <w:tab w:val="left" w:pos="4680"/>
              </w:tabs>
              <w:jc w:val="both"/>
              <w:rPr>
                <w:sz w:val="18"/>
                <w:szCs w:val="18"/>
                <w:shd w:val="clear" w:color="auto" w:fill="E0E0E0"/>
              </w:rPr>
            </w:pPr>
            <w:r w:rsidRPr="0070480F">
              <w:t>La Acción se ha desarrollado en estrecha colaboración con el Gobierno de Costa Rica a través de la participación política y técnica del Ministerio de Agricultura y Ganadería (MAG) y del Ministerio de Ambiente y Energía (MINAE), principales socios de implementación de la Acción. Como tal, está totalmente alineada con el Plan de Descarbonización de Costa Rica, la Política Nacional de Adaptación, la agenda agroambiental nacional, entre otros programas e iniciativas nacionales.</w:t>
            </w:r>
          </w:p>
        </w:tc>
      </w:tr>
    </w:tbl>
    <w:p w14:paraId="1DDE6908" w14:textId="77777777" w:rsidR="00200B84" w:rsidRDefault="00200B84" w:rsidP="7C1A370A">
      <w:r>
        <w:br w:type="page"/>
      </w:r>
    </w:p>
    <w:p w14:paraId="3FA3E966" w14:textId="6E1AF594" w:rsidR="00BF24A3" w:rsidRDefault="00BF24A3" w:rsidP="1D105433">
      <w:pPr>
        <w:pStyle w:val="Ttulo1"/>
        <w:jc w:val="both"/>
        <w:rPr>
          <w:rFonts w:asciiTheme="minorHAnsi" w:hAnsiTheme="minorHAnsi" w:cstheme="minorBidi"/>
          <w:sz w:val="22"/>
          <w:szCs w:val="22"/>
          <w:lang w:val="es-DO"/>
        </w:rPr>
      </w:pPr>
      <w:bookmarkStart w:id="1" w:name="_Toc1242888446"/>
      <w:r w:rsidRPr="1D105433">
        <w:rPr>
          <w:rFonts w:asciiTheme="minorHAnsi" w:hAnsiTheme="minorHAnsi" w:cstheme="minorBidi"/>
          <w:sz w:val="22"/>
          <w:szCs w:val="22"/>
          <w:lang w:val="es-CR"/>
        </w:rPr>
        <w:t xml:space="preserve">RESUMEN </w:t>
      </w:r>
      <w:r w:rsidR="3E51012B" w:rsidRPr="1D105433">
        <w:rPr>
          <w:rFonts w:asciiTheme="minorHAnsi" w:hAnsiTheme="minorHAnsi" w:cstheme="minorBidi"/>
          <w:sz w:val="22"/>
          <w:szCs w:val="22"/>
          <w:lang w:val="es-CR"/>
        </w:rPr>
        <w:t>DESCRIPTI</w:t>
      </w:r>
      <w:r w:rsidR="1E44B06D" w:rsidRPr="1D105433">
        <w:rPr>
          <w:rFonts w:asciiTheme="minorHAnsi" w:hAnsiTheme="minorHAnsi" w:cstheme="minorBidi"/>
          <w:sz w:val="22"/>
          <w:szCs w:val="22"/>
          <w:lang w:val="es-CR"/>
        </w:rPr>
        <w:t xml:space="preserve">VO </w:t>
      </w:r>
      <w:r w:rsidR="00730FD4" w:rsidRPr="1D105433">
        <w:rPr>
          <w:rFonts w:asciiTheme="minorHAnsi" w:hAnsiTheme="minorHAnsi" w:cstheme="minorBidi"/>
          <w:sz w:val="22"/>
          <w:szCs w:val="22"/>
          <w:lang w:val="es-CR"/>
        </w:rPr>
        <w:t>D</w:t>
      </w:r>
      <w:r w:rsidR="05EC077D" w:rsidRPr="1D105433">
        <w:rPr>
          <w:rFonts w:asciiTheme="minorHAnsi" w:hAnsiTheme="minorHAnsi" w:cstheme="minorBidi"/>
          <w:sz w:val="22"/>
          <w:szCs w:val="22"/>
          <w:lang w:val="es-CR"/>
        </w:rPr>
        <w:t>E LOS AVANCES DEL PERÍODO</w:t>
      </w:r>
      <w:bookmarkEnd w:id="1"/>
    </w:p>
    <w:tbl>
      <w:tblPr>
        <w:tblStyle w:val="Tablaconcuadrcula"/>
        <w:tblW w:w="0" w:type="auto"/>
        <w:tblLook w:val="04A0" w:firstRow="1" w:lastRow="0" w:firstColumn="1" w:lastColumn="0" w:noHBand="0" w:noVBand="1"/>
      </w:tblPr>
      <w:tblGrid>
        <w:gridCol w:w="9592"/>
      </w:tblGrid>
      <w:tr w:rsidR="006301B1" w:rsidRPr="00AB5DC8" w14:paraId="26E7B499" w14:textId="77777777" w:rsidTr="17454013">
        <w:tc>
          <w:tcPr>
            <w:tcW w:w="9592" w:type="dxa"/>
          </w:tcPr>
          <w:p w14:paraId="5FE90918" w14:textId="37079D00" w:rsidR="00195806" w:rsidRPr="00CA7C25" w:rsidRDefault="6267F209" w:rsidP="5F872BBF">
            <w:pPr>
              <w:spacing w:after="160" w:line="257" w:lineRule="auto"/>
              <w:jc w:val="both"/>
            </w:pPr>
            <w:r w:rsidRPr="5F872BBF">
              <w:t xml:space="preserve">A </w:t>
            </w:r>
            <w:r w:rsidR="7BE0F25E" w:rsidRPr="5F872BBF">
              <w:t>continuación,</w:t>
            </w:r>
            <w:r w:rsidRPr="5F872BBF">
              <w:t xml:space="preserve"> se detallan los avances en</w:t>
            </w:r>
            <w:r w:rsidR="19433ED8">
              <w:t>:</w:t>
            </w:r>
          </w:p>
          <w:p w14:paraId="6110EFFD" w14:textId="01F8E9EE" w:rsidR="00195806" w:rsidRPr="00CA7C25" w:rsidRDefault="19433ED8" w:rsidP="4DF561AA">
            <w:pPr>
              <w:pStyle w:val="Prrafodelista"/>
              <w:numPr>
                <w:ilvl w:val="0"/>
                <w:numId w:val="17"/>
              </w:numPr>
              <w:spacing w:line="257" w:lineRule="auto"/>
              <w:jc w:val="both"/>
              <w:rPr>
                <w:b/>
              </w:rPr>
            </w:pPr>
            <w:r w:rsidRPr="6B4C2188">
              <w:rPr>
                <w:b/>
              </w:rPr>
              <w:t>Actualización del</w:t>
            </w:r>
            <w:r w:rsidR="6267F209" w:rsidRPr="6B4C2188">
              <w:rPr>
                <w:b/>
              </w:rPr>
              <w:t xml:space="preserve"> Sistema Nacional de Medición, Reporte y Verificación de Gases de Efecto Invernadero (MRV-GEI), enfocado en los sectores de café, ganadería y musáceas, </w:t>
            </w:r>
            <w:r w:rsidR="00755713" w:rsidRPr="6B4C2188">
              <w:rPr>
                <w:b/>
              </w:rPr>
              <w:t xml:space="preserve">con efectos positivos en </w:t>
            </w:r>
            <w:r w:rsidR="004C60D7" w:rsidRPr="6B4C2188">
              <w:rPr>
                <w:b/>
              </w:rPr>
              <w:t xml:space="preserve">caña y arroz, </w:t>
            </w:r>
            <w:r w:rsidR="6267F209" w:rsidRPr="6B4C2188">
              <w:rPr>
                <w:b/>
              </w:rPr>
              <w:t>bajo un enfoque intersectorial e interinstitucional</w:t>
            </w:r>
            <w:r w:rsidR="000C7BA7" w:rsidRPr="6B4C2188">
              <w:rPr>
                <w:b/>
              </w:rPr>
              <w:t>, a</w:t>
            </w:r>
            <w:r w:rsidR="3EA16EA0" w:rsidRPr="6B4C2188">
              <w:rPr>
                <w:b/>
              </w:rPr>
              <w:t xml:space="preserve"> través de:</w:t>
            </w:r>
          </w:p>
          <w:p w14:paraId="478C1E92" w14:textId="48B0F739" w:rsidR="00195806" w:rsidRPr="00CA7C25" w:rsidRDefault="00195806" w:rsidP="4A3E1642">
            <w:pPr>
              <w:spacing w:line="257" w:lineRule="auto"/>
              <w:jc w:val="both"/>
              <w:rPr>
                <w:b/>
                <w:bCs/>
              </w:rPr>
            </w:pPr>
          </w:p>
          <w:p w14:paraId="542A1AB5" w14:textId="56ACD00D" w:rsidR="00195806" w:rsidRPr="00CA7C25" w:rsidRDefault="1A10CB30" w:rsidP="47D51700">
            <w:pPr>
              <w:pStyle w:val="Prrafodelista"/>
              <w:numPr>
                <w:ilvl w:val="1"/>
                <w:numId w:val="17"/>
              </w:numPr>
              <w:spacing w:after="160" w:line="257" w:lineRule="auto"/>
              <w:jc w:val="both"/>
            </w:pPr>
            <w:r>
              <w:t>Desarrollo</w:t>
            </w:r>
            <w:r w:rsidR="6267F209">
              <w:t xml:space="preserve"> del Manual Metodológico Homologado</w:t>
            </w:r>
          </w:p>
          <w:p w14:paraId="1F532D6C" w14:textId="0605A331" w:rsidR="00E71011" w:rsidRPr="00170202" w:rsidRDefault="00E71011" w:rsidP="00E71011">
            <w:pPr>
              <w:spacing w:after="160" w:line="259" w:lineRule="auto"/>
              <w:rPr>
                <w:rFonts w:ascii="Calibri" w:hAnsi="Calibri" w:cs="Calibri"/>
              </w:rPr>
            </w:pPr>
            <w:r w:rsidRPr="00170202">
              <w:rPr>
                <w:rFonts w:ascii="Calibri" w:hAnsi="Calibri" w:cs="Calibri"/>
              </w:rPr>
              <w:t xml:space="preserve">Se avanzó en la elaboración del manual metodológico para las cinco NAMAs agropecuarias (ganadería, café, musáceas, arroz y caña). Durante el trimestre se realizaron 12 reuniones de seguimiento, cinco visitas regionales (Zarcero, San Marcos, Abangares/Hojancha, San Isidro, Ciudad Quesada) y reuniones técnicas con actores clave (MAG, INTA, ICAFE, CORBANA, CATIE, OIRSA). También se </w:t>
            </w:r>
            <w:r w:rsidR="00283F88">
              <w:rPr>
                <w:rFonts w:ascii="Calibri" w:hAnsi="Calibri" w:cs="Calibri"/>
              </w:rPr>
              <w:t>gestionó</w:t>
            </w:r>
            <w:r w:rsidRPr="00170202">
              <w:rPr>
                <w:rFonts w:ascii="Calibri" w:hAnsi="Calibri" w:cs="Calibri"/>
              </w:rPr>
              <w:t xml:space="preserve"> una capacitación práctica en Matina</w:t>
            </w:r>
            <w:r w:rsidR="003C313E">
              <w:rPr>
                <w:rFonts w:ascii="Calibri" w:hAnsi="Calibri" w:cs="Calibri"/>
              </w:rPr>
              <w:t xml:space="preserve"> con el primer muestreo para NAMA musáceas</w:t>
            </w:r>
            <w:r w:rsidRPr="00170202">
              <w:rPr>
                <w:rFonts w:ascii="Calibri" w:hAnsi="Calibri" w:cs="Calibri"/>
              </w:rPr>
              <w:t>.</w:t>
            </w:r>
            <w:r w:rsidRPr="00170202">
              <w:rPr>
                <w:rFonts w:ascii="Calibri" w:hAnsi="Calibri" w:cs="Calibri"/>
              </w:rPr>
              <w:br/>
              <w:t>Desafíos: Retrasos por falta de información del sector productivo, lo que llevó a extender la consultoría hasta el 19 de noviembre. Se evalúa incluir un nuevo producto para definir la tercerización de servicios de medición y acompañamiento técnico.</w:t>
            </w:r>
          </w:p>
          <w:p w14:paraId="3C76B9E9" w14:textId="5D090F3A" w:rsidR="00195806" w:rsidRPr="00CA7C25" w:rsidRDefault="55DAEA6F" w:rsidP="3FFD8FF7">
            <w:pPr>
              <w:pStyle w:val="Prrafodelista"/>
              <w:numPr>
                <w:ilvl w:val="1"/>
                <w:numId w:val="17"/>
              </w:numPr>
              <w:spacing w:after="160" w:line="257" w:lineRule="auto"/>
              <w:jc w:val="both"/>
            </w:pPr>
            <w:r>
              <w:t>Investigación Aplicada y Equipamiento</w:t>
            </w:r>
          </w:p>
          <w:p w14:paraId="0D84F4D9" w14:textId="77777777" w:rsidR="00612364" w:rsidRPr="00170202" w:rsidRDefault="00612364" w:rsidP="00612364">
            <w:pPr>
              <w:spacing w:after="160" w:line="259" w:lineRule="auto"/>
              <w:rPr>
                <w:rFonts w:ascii="Calibri" w:hAnsi="Calibri" w:cs="Calibri"/>
              </w:rPr>
            </w:pPr>
            <w:r w:rsidRPr="00170202">
              <w:rPr>
                <w:rFonts w:ascii="Calibri" w:hAnsi="Calibri" w:cs="Calibri"/>
              </w:rPr>
              <w:t>Se gestionó la donación de un estereoscopio al INTA y se avanzó en la adquisición de un cromatógrafo de gases en conjunto con FAO (evaluación técnica completada, oferta seleccionada). Además, se coordinó el mantenimiento preventivo del equipo DUMAS y la creación de un fondo para sostenibilidad.</w:t>
            </w:r>
            <w:r w:rsidRPr="00170202">
              <w:rPr>
                <w:rFonts w:ascii="Calibri" w:hAnsi="Calibri" w:cs="Calibri"/>
              </w:rPr>
              <w:br/>
              <w:t>En investigación, las cuatro fincas piloto de la NAMA Musáceas participaron en muestreos de suelo vinculados al proyecto regional FONTAGRO, orientado a cuantificar carbono orgánico en suelos y generar metodologías de bajo costo para estimación de COS.</w:t>
            </w:r>
          </w:p>
          <w:p w14:paraId="13899654" w14:textId="09DB7DAD" w:rsidR="277E11DF" w:rsidRDefault="1C18EB53" w:rsidP="14538F50">
            <w:pPr>
              <w:pStyle w:val="Prrafodelista"/>
              <w:numPr>
                <w:ilvl w:val="1"/>
                <w:numId w:val="17"/>
              </w:numPr>
              <w:spacing w:after="160" w:line="257" w:lineRule="auto"/>
              <w:jc w:val="both"/>
            </w:pPr>
            <w:r>
              <w:t>Fortalecimiento de Sistemas Informáticos</w:t>
            </w:r>
          </w:p>
          <w:p w14:paraId="2805C9D9" w14:textId="77777777" w:rsidR="00B8369E" w:rsidRPr="00170202" w:rsidRDefault="00B8369E" w:rsidP="00B8369E">
            <w:pPr>
              <w:spacing w:after="160" w:line="259" w:lineRule="auto"/>
              <w:rPr>
                <w:rFonts w:ascii="Calibri" w:hAnsi="Calibri" w:cs="Calibri"/>
              </w:rPr>
            </w:pPr>
            <w:r w:rsidRPr="00170202">
              <w:rPr>
                <w:rFonts w:ascii="Calibri" w:hAnsi="Calibri" w:cs="Calibri"/>
              </w:rPr>
              <w:t>Se amplió el contrato con OIRSA hasta abril 2026 para integrar el módulo MRV en TRAZARAGRO y vincularlo con SisDNEA y CRCafé. Se realizaron 7 reuniones técnicas para revisar fórmulas, códigos y formularios. OIRSA financiará la visita de un especialista para consolidar el desarrollo del módulo base para las cinco NAMAs.</w:t>
            </w:r>
          </w:p>
          <w:p w14:paraId="5BA7C829" w14:textId="411B4C0E" w:rsidR="277E11DF" w:rsidRDefault="0BC3E74D" w:rsidP="00BE2127">
            <w:pPr>
              <w:pStyle w:val="Prrafodelista"/>
              <w:numPr>
                <w:ilvl w:val="0"/>
                <w:numId w:val="17"/>
              </w:numPr>
              <w:spacing w:after="160" w:line="257" w:lineRule="auto"/>
              <w:jc w:val="both"/>
              <w:rPr>
                <w:b/>
                <w:bCs/>
              </w:rPr>
            </w:pPr>
            <w:r w:rsidRPr="00BE2127">
              <w:rPr>
                <w:b/>
                <w:bCs/>
              </w:rPr>
              <w:t>Recolección de Líneas Base de Emisiones</w:t>
            </w:r>
          </w:p>
          <w:p w14:paraId="7757EAE0" w14:textId="77777777" w:rsidR="00BE2127" w:rsidRPr="00BE2127" w:rsidRDefault="00BE2127" w:rsidP="00BE2127">
            <w:pPr>
              <w:pStyle w:val="Prrafodelista"/>
              <w:spacing w:after="160" w:line="257" w:lineRule="auto"/>
              <w:jc w:val="both"/>
              <w:rPr>
                <w:b/>
                <w:bCs/>
              </w:rPr>
            </w:pPr>
          </w:p>
          <w:p w14:paraId="0556761C" w14:textId="310B8CED" w:rsidR="277E11DF" w:rsidRDefault="277E11DF" w:rsidP="34FBEC17">
            <w:pPr>
              <w:pStyle w:val="Prrafodelista"/>
              <w:numPr>
                <w:ilvl w:val="0"/>
                <w:numId w:val="10"/>
              </w:numPr>
              <w:spacing w:line="257" w:lineRule="auto"/>
              <w:jc w:val="both"/>
            </w:pPr>
            <w:r>
              <w:t>Musáceas:</w:t>
            </w:r>
          </w:p>
          <w:p w14:paraId="0684AD46" w14:textId="1DFEB07B" w:rsidR="00F145DB" w:rsidRPr="00170202" w:rsidRDefault="00F145DB" w:rsidP="00F145DB">
            <w:pPr>
              <w:spacing w:after="160" w:line="259" w:lineRule="auto"/>
              <w:rPr>
                <w:rFonts w:ascii="Calibri" w:hAnsi="Calibri" w:cs="Calibri"/>
              </w:rPr>
            </w:pPr>
            <w:r w:rsidRPr="00170202">
              <w:rPr>
                <w:rFonts w:ascii="Calibri" w:hAnsi="Calibri" w:cs="Calibri"/>
              </w:rPr>
              <w:t>En el sector exportador, se recolectaron datos en 4 fincas piloto (San Pablo, VARCLI, DAPASA y EARTH) y se entregaron muestras de suelo al INTA para análisis de carbono orgánico. Se desarrolló una propuesta metodológica para medir árboles en áreas buffer, con un piloto en DAPASA.</w:t>
            </w:r>
            <w:r w:rsidRPr="00170202">
              <w:rPr>
                <w:rFonts w:ascii="Calibri" w:hAnsi="Calibri" w:cs="Calibri"/>
              </w:rPr>
              <w:br/>
              <w:t xml:space="preserve">En pequeña y mediana escala, se seleccionaron 15 </w:t>
            </w:r>
            <w:r w:rsidR="00346D2C">
              <w:rPr>
                <w:rFonts w:ascii="Calibri" w:hAnsi="Calibri" w:cs="Calibri"/>
              </w:rPr>
              <w:t xml:space="preserve">fincas </w:t>
            </w:r>
            <w:r w:rsidRPr="00170202">
              <w:rPr>
                <w:rFonts w:ascii="Calibri" w:hAnsi="Calibri" w:cs="Calibri"/>
              </w:rPr>
              <w:t xml:space="preserve">para línea base detallada. Se realizaron 7 giras y </w:t>
            </w:r>
            <w:r w:rsidR="00551DC1">
              <w:rPr>
                <w:rFonts w:ascii="Calibri" w:hAnsi="Calibri" w:cs="Calibri"/>
              </w:rPr>
              <w:t xml:space="preserve">1 </w:t>
            </w:r>
            <w:r w:rsidR="00551DC1" w:rsidRPr="00170202">
              <w:rPr>
                <w:rFonts w:ascii="Calibri" w:hAnsi="Calibri" w:cs="Calibri"/>
              </w:rPr>
              <w:t>capacitación</w:t>
            </w:r>
            <w:r w:rsidRPr="00170202">
              <w:rPr>
                <w:rFonts w:ascii="Calibri" w:hAnsi="Calibri" w:cs="Calibri"/>
              </w:rPr>
              <w:t xml:space="preserve"> práctica en MRV.</w:t>
            </w:r>
          </w:p>
          <w:p w14:paraId="2607F778" w14:textId="674F7833" w:rsidR="277E11DF" w:rsidRDefault="277E11DF" w:rsidP="34FBEC17">
            <w:pPr>
              <w:pStyle w:val="Prrafodelista"/>
              <w:numPr>
                <w:ilvl w:val="0"/>
                <w:numId w:val="10"/>
              </w:numPr>
              <w:spacing w:line="257" w:lineRule="auto"/>
              <w:jc w:val="both"/>
            </w:pPr>
            <w:r>
              <w:t>Café:</w:t>
            </w:r>
          </w:p>
          <w:p w14:paraId="3F67BBBD" w14:textId="77777777" w:rsidR="00551DC1" w:rsidRPr="00170202" w:rsidRDefault="00551DC1" w:rsidP="00551DC1">
            <w:pPr>
              <w:spacing w:after="160" w:line="259" w:lineRule="auto"/>
              <w:rPr>
                <w:rFonts w:ascii="Calibri" w:hAnsi="Calibri" w:cs="Calibri"/>
              </w:rPr>
            </w:pPr>
            <w:r w:rsidRPr="00170202">
              <w:rPr>
                <w:rFonts w:ascii="Calibri" w:hAnsi="Calibri" w:cs="Calibri"/>
              </w:rPr>
              <w:t>Se dio seguimiento a investigaciones sobre carbono en suelos y árboles de servicio, y se coordinó la integración de plataformas (TRAZARAGRO y CR Café). Además, se recolectaron datos en 60 microbeneficios para fortalecer la base de datos.</w:t>
            </w:r>
          </w:p>
          <w:p w14:paraId="0092C9D6" w14:textId="62817DFC" w:rsidR="277E11DF" w:rsidRDefault="277E11DF" w:rsidP="34FBEC17">
            <w:pPr>
              <w:pStyle w:val="Prrafodelista"/>
              <w:numPr>
                <w:ilvl w:val="0"/>
                <w:numId w:val="10"/>
              </w:numPr>
              <w:spacing w:line="257" w:lineRule="auto"/>
              <w:jc w:val="both"/>
            </w:pPr>
            <w:r>
              <w:t>Ganadería:</w:t>
            </w:r>
          </w:p>
          <w:p w14:paraId="579A379D" w14:textId="77777777" w:rsidR="00DA4CA5" w:rsidRPr="00170202" w:rsidRDefault="00DA4CA5" w:rsidP="00DA4CA5">
            <w:pPr>
              <w:spacing w:after="160" w:line="259" w:lineRule="auto"/>
              <w:rPr>
                <w:rFonts w:ascii="Calibri" w:hAnsi="Calibri" w:cs="Calibri"/>
              </w:rPr>
            </w:pPr>
            <w:r w:rsidRPr="00170202">
              <w:rPr>
                <w:rFonts w:ascii="Calibri" w:hAnsi="Calibri" w:cs="Calibri"/>
              </w:rPr>
              <w:t>Se trabajó en la metodología para extrapolar datos MRV a nivel nacional. Se integraron 2.273 registros (cercas vivas, hatos, emisiones) y se generaron análisis espaciales y clústeres de fincas. Se identificaron patrones en suelos (31% Ultisoles), zonas de vida (24% bosque muy húmedo premontano) y altitud (&gt;500 m s.n.m.).</w:t>
            </w:r>
          </w:p>
          <w:p w14:paraId="021BF194" w14:textId="6088C7AC" w:rsidR="70488CD0" w:rsidRDefault="70488CD0" w:rsidP="70488CD0">
            <w:pPr>
              <w:pStyle w:val="Prrafodelista"/>
              <w:spacing w:line="257" w:lineRule="auto"/>
              <w:ind w:left="1440"/>
              <w:jc w:val="both"/>
            </w:pPr>
          </w:p>
          <w:p w14:paraId="6B904177" w14:textId="147DBB07" w:rsidR="00195806" w:rsidRPr="00CA7C25" w:rsidRDefault="6267F209" w:rsidP="1D0BA695">
            <w:pPr>
              <w:pStyle w:val="Prrafodelista"/>
              <w:numPr>
                <w:ilvl w:val="0"/>
                <w:numId w:val="17"/>
              </w:numPr>
              <w:spacing w:after="160" w:line="257" w:lineRule="auto"/>
              <w:jc w:val="both"/>
              <w:rPr>
                <w:b/>
                <w:bCs/>
              </w:rPr>
            </w:pPr>
            <w:r w:rsidRPr="1D0BA695">
              <w:rPr>
                <w:b/>
                <w:bCs/>
              </w:rPr>
              <w:t>Monitoreo</w:t>
            </w:r>
            <w:r w:rsidRPr="5F872BBF">
              <w:rPr>
                <w:b/>
                <w:bCs/>
              </w:rPr>
              <w:t xml:space="preserve"> de Cambio de Uso de Suelo (MOCUPP)</w:t>
            </w:r>
          </w:p>
          <w:p w14:paraId="5E58D09A" w14:textId="77777777" w:rsidR="00BE2127" w:rsidRPr="00170202" w:rsidRDefault="00BE2127" w:rsidP="00BE2127">
            <w:pPr>
              <w:spacing w:after="160" w:line="259" w:lineRule="auto"/>
              <w:rPr>
                <w:rFonts w:ascii="Calibri" w:hAnsi="Calibri" w:cs="Calibri"/>
              </w:rPr>
            </w:pPr>
            <w:r w:rsidRPr="00170202">
              <w:rPr>
                <w:rFonts w:ascii="Calibri" w:hAnsi="Calibri" w:cs="Calibri"/>
              </w:rPr>
              <w:t>Se avanzó en un 98% en capas de pérdida y ganancia de cobertura arbórea para café y pasturas, y en un 60% en el mapeo de musáceas. Se realizaron 10 sesiones virtuales y 2 presenciales de capacitación en SIG para personal del MAG y puntos focales regionales.</w:t>
            </w:r>
            <w:r w:rsidRPr="00170202">
              <w:rPr>
                <w:rFonts w:ascii="Calibri" w:hAnsi="Calibri" w:cs="Calibri"/>
              </w:rPr>
              <w:br/>
              <w:t>Se exploran mecanismos de financiamiento a largo plazo, como redistribución del impuesto a la madera y uso de datos MOCUPP para evaluación de riesgos en créditos agropecuarios.</w:t>
            </w:r>
          </w:p>
          <w:p w14:paraId="63B2EA5A" w14:textId="0D1E64C1" w:rsidR="00195806" w:rsidRPr="00CA7C25" w:rsidRDefault="00195806" w:rsidP="5F872BBF">
            <w:pPr>
              <w:pStyle w:val="Prrafodelista"/>
              <w:spacing w:line="257" w:lineRule="auto"/>
              <w:jc w:val="both"/>
            </w:pPr>
          </w:p>
          <w:p w14:paraId="7C133E31" w14:textId="44C73C62" w:rsidR="00954033" w:rsidRPr="00AB5FDC" w:rsidRDefault="00954033" w:rsidP="00954033">
            <w:pPr>
              <w:pStyle w:val="Prrafodelista"/>
              <w:numPr>
                <w:ilvl w:val="0"/>
                <w:numId w:val="17"/>
              </w:numPr>
              <w:spacing w:after="160" w:line="257" w:lineRule="auto"/>
              <w:jc w:val="both"/>
            </w:pPr>
            <w:r w:rsidRPr="00954033">
              <w:rPr>
                <w:rFonts w:ascii="Calibri" w:eastAsia="Calibri" w:hAnsi="Calibri" w:cs="Calibri"/>
                <w:b/>
                <w:bCs/>
                <w:sz w:val="24"/>
                <w:szCs w:val="24"/>
              </w:rPr>
              <w:t>Articulación con otros programas y proyectos:</w:t>
            </w:r>
          </w:p>
          <w:p w14:paraId="69FE2BD1" w14:textId="77777777" w:rsidR="004C4FC4" w:rsidRPr="00E60260" w:rsidRDefault="004C4FC4" w:rsidP="004C4FC4">
            <w:pPr>
              <w:spacing w:after="160" w:line="259" w:lineRule="auto"/>
              <w:rPr>
                <w:rFonts w:ascii="Calibri" w:hAnsi="Calibri" w:cs="Calibri"/>
              </w:rPr>
            </w:pPr>
            <w:r w:rsidRPr="00E60260">
              <w:rPr>
                <w:rFonts w:ascii="Calibri" w:hAnsi="Calibri" w:cs="Calibri"/>
              </w:rPr>
              <w:t>Durante agosto se realizó una misión de tres días (21 y 22 de agosto) en articulación con REDD+PBR, oficinas regionales del PNUD y la empresa chilena Inventures.</w:t>
            </w:r>
            <w:r w:rsidRPr="00E60260">
              <w:rPr>
                <w:rFonts w:ascii="Calibri" w:hAnsi="Calibri" w:cs="Calibri"/>
              </w:rPr>
              <w:br/>
              <w:t>Objetivos principales:</w:t>
            </w:r>
          </w:p>
          <w:p w14:paraId="56E3ED75" w14:textId="77777777" w:rsidR="004C4FC4" w:rsidRPr="00E60260" w:rsidRDefault="004C4FC4" w:rsidP="004C4FC4">
            <w:pPr>
              <w:numPr>
                <w:ilvl w:val="0"/>
                <w:numId w:val="36"/>
              </w:numPr>
              <w:spacing w:after="160" w:line="259" w:lineRule="auto"/>
              <w:rPr>
                <w:rFonts w:ascii="Calibri" w:hAnsi="Calibri" w:cs="Calibri"/>
              </w:rPr>
            </w:pPr>
            <w:r w:rsidRPr="00E60260">
              <w:rPr>
                <w:rFonts w:ascii="Calibri" w:hAnsi="Calibri" w:cs="Calibri"/>
              </w:rPr>
              <w:t>Capacitar y empoderar sobre el uso de la plataforma MonBo, desarrollada por PNUD regional, que permite cargar polígonos y puntos de unidades productivas y contrastarlos con información global (Global Forest Watch y Tropical Moist Forest 2020-2023).</w:t>
            </w:r>
          </w:p>
          <w:p w14:paraId="01197700" w14:textId="77777777" w:rsidR="004C4FC4" w:rsidRPr="00E60260" w:rsidRDefault="004C4FC4" w:rsidP="004C4FC4">
            <w:pPr>
              <w:numPr>
                <w:ilvl w:val="0"/>
                <w:numId w:val="36"/>
              </w:numPr>
              <w:spacing w:after="160" w:line="259" w:lineRule="auto"/>
              <w:rPr>
                <w:rFonts w:ascii="Calibri" w:hAnsi="Calibri" w:cs="Calibri"/>
              </w:rPr>
            </w:pPr>
            <w:r w:rsidRPr="00E60260">
              <w:rPr>
                <w:rFonts w:ascii="Calibri" w:hAnsi="Calibri" w:cs="Calibri"/>
              </w:rPr>
              <w:t>Validar y presentar insumos nacionales sobre uso del suelo agropecuario y datos de pérdida/ganancia de cobertura arbórea para integrarlos en MonBo.</w:t>
            </w:r>
          </w:p>
          <w:p w14:paraId="48F6F824" w14:textId="77777777" w:rsidR="004C4FC4" w:rsidRPr="00E60260" w:rsidRDefault="004C4FC4" w:rsidP="004C4FC4">
            <w:pPr>
              <w:spacing w:after="160" w:line="259" w:lineRule="auto"/>
              <w:rPr>
                <w:rFonts w:ascii="Calibri" w:hAnsi="Calibri" w:cs="Calibri"/>
              </w:rPr>
            </w:pPr>
            <w:r w:rsidRPr="00E60260">
              <w:rPr>
                <w:rFonts w:ascii="Calibri" w:hAnsi="Calibri" w:cs="Calibri"/>
              </w:rPr>
              <w:t>Actividades realizadas:</w:t>
            </w:r>
          </w:p>
          <w:p w14:paraId="459A5F4F" w14:textId="77777777" w:rsidR="004C4FC4" w:rsidRPr="00E60260" w:rsidRDefault="004C4FC4" w:rsidP="004C4FC4">
            <w:pPr>
              <w:numPr>
                <w:ilvl w:val="0"/>
                <w:numId w:val="37"/>
              </w:numPr>
              <w:spacing w:after="160" w:line="259" w:lineRule="auto"/>
              <w:rPr>
                <w:rFonts w:ascii="Calibri" w:hAnsi="Calibri" w:cs="Calibri"/>
              </w:rPr>
            </w:pPr>
            <w:r w:rsidRPr="00E60260">
              <w:rPr>
                <w:rFonts w:ascii="Calibri" w:hAnsi="Calibri" w:cs="Calibri"/>
              </w:rPr>
              <w:t>Capacitación en el uso de la plataforma MonBo.</w:t>
            </w:r>
          </w:p>
          <w:p w14:paraId="4E474406" w14:textId="77777777" w:rsidR="004C4FC4" w:rsidRPr="00E60260" w:rsidRDefault="004C4FC4" w:rsidP="004C4FC4">
            <w:pPr>
              <w:numPr>
                <w:ilvl w:val="0"/>
                <w:numId w:val="37"/>
              </w:numPr>
              <w:spacing w:after="160" w:line="259" w:lineRule="auto"/>
              <w:rPr>
                <w:rFonts w:ascii="Calibri" w:hAnsi="Calibri" w:cs="Calibri"/>
              </w:rPr>
            </w:pPr>
            <w:r w:rsidRPr="00E60260">
              <w:rPr>
                <w:rFonts w:ascii="Calibri" w:hAnsi="Calibri" w:cs="Calibri"/>
              </w:rPr>
              <w:t>Análisis del potencial para integrar información de café en Costa Rica con ICAFE.</w:t>
            </w:r>
          </w:p>
          <w:p w14:paraId="1F096A5B" w14:textId="77777777" w:rsidR="004C4FC4" w:rsidRPr="00E60260" w:rsidRDefault="004C4FC4" w:rsidP="004C4FC4">
            <w:pPr>
              <w:numPr>
                <w:ilvl w:val="0"/>
                <w:numId w:val="37"/>
              </w:numPr>
              <w:spacing w:after="160" w:line="259" w:lineRule="auto"/>
              <w:rPr>
                <w:rFonts w:ascii="Calibri" w:hAnsi="Calibri" w:cs="Calibri"/>
              </w:rPr>
            </w:pPr>
            <w:r w:rsidRPr="00E60260">
              <w:rPr>
                <w:rFonts w:ascii="Calibri" w:hAnsi="Calibri" w:cs="Calibri"/>
              </w:rPr>
              <w:t>Integración de datos del proyecto MOCUPP (café) con INISEFOR (UNA).</w:t>
            </w:r>
          </w:p>
          <w:p w14:paraId="4741E62C" w14:textId="77777777" w:rsidR="004C4FC4" w:rsidRPr="00E60260" w:rsidRDefault="004C4FC4" w:rsidP="004C4FC4">
            <w:pPr>
              <w:numPr>
                <w:ilvl w:val="0"/>
                <w:numId w:val="37"/>
              </w:numPr>
              <w:spacing w:after="160" w:line="259" w:lineRule="auto"/>
              <w:rPr>
                <w:rFonts w:ascii="Calibri" w:hAnsi="Calibri" w:cs="Calibri"/>
              </w:rPr>
            </w:pPr>
            <w:r w:rsidRPr="00E60260">
              <w:rPr>
                <w:rFonts w:ascii="Calibri" w:hAnsi="Calibri" w:cs="Calibri"/>
              </w:rPr>
              <w:t>Vinculación del Mapa Nacional Agropecuario con SINAC, CENIGA y la Unidad de Agromática del MAG.</w:t>
            </w:r>
          </w:p>
          <w:p w14:paraId="4627F9E7" w14:textId="77777777" w:rsidR="004C4FC4" w:rsidRPr="00E60260" w:rsidRDefault="004C4FC4" w:rsidP="004C4FC4">
            <w:pPr>
              <w:numPr>
                <w:ilvl w:val="0"/>
                <w:numId w:val="37"/>
              </w:numPr>
              <w:spacing w:after="160" w:line="259" w:lineRule="auto"/>
              <w:rPr>
                <w:rFonts w:ascii="Calibri" w:hAnsi="Calibri" w:cs="Calibri"/>
              </w:rPr>
            </w:pPr>
            <w:r w:rsidRPr="00E60260">
              <w:rPr>
                <w:rFonts w:ascii="Calibri" w:hAnsi="Calibri" w:cs="Calibri"/>
              </w:rPr>
              <w:t>Definición de acuerdos y próximos pasos para la implementación.</w:t>
            </w:r>
          </w:p>
          <w:p w14:paraId="15AD6F31" w14:textId="77777777" w:rsidR="00AB5FDC" w:rsidRPr="00954033" w:rsidRDefault="00AB5FDC" w:rsidP="00AB5FDC">
            <w:pPr>
              <w:spacing w:after="160" w:line="257" w:lineRule="auto"/>
              <w:jc w:val="both"/>
            </w:pPr>
          </w:p>
          <w:p w14:paraId="73E14FB2" w14:textId="62E2E5FA" w:rsidR="00195806" w:rsidRPr="00CA7C25" w:rsidRDefault="6267F209" w:rsidP="5F872BBF">
            <w:pPr>
              <w:spacing w:after="160" w:line="257" w:lineRule="auto"/>
              <w:jc w:val="center"/>
              <w:rPr>
                <w:b/>
                <w:bCs/>
              </w:rPr>
            </w:pPr>
            <w:r w:rsidRPr="5F872BBF">
              <w:rPr>
                <w:b/>
                <w:bCs/>
              </w:rPr>
              <w:t>Cuadro de Actividades y Participantes</w:t>
            </w:r>
          </w:p>
          <w:tbl>
            <w:tblPr>
              <w:tblW w:w="0" w:type="auto"/>
              <w:tblLayout w:type="fixed"/>
              <w:tblLook w:val="04A0" w:firstRow="1" w:lastRow="0" w:firstColumn="1" w:lastColumn="0" w:noHBand="0" w:noVBand="1"/>
            </w:tblPr>
            <w:tblGrid>
              <w:gridCol w:w="2350"/>
              <w:gridCol w:w="3474"/>
              <w:gridCol w:w="3532"/>
            </w:tblGrid>
            <w:tr w:rsidR="1A04C661" w14:paraId="72AAD774" w14:textId="77777777" w:rsidTr="17454013">
              <w:trPr>
                <w:trHeight w:val="300"/>
              </w:trPr>
              <w:tc>
                <w:tcPr>
                  <w:tcW w:w="2350" w:type="dxa"/>
                  <w:tcBorders>
                    <w:top w:val="single" w:sz="8" w:space="0" w:color="auto"/>
                    <w:left w:val="single" w:sz="8" w:space="0" w:color="auto"/>
                    <w:bottom w:val="single" w:sz="8" w:space="0" w:color="auto"/>
                    <w:right w:val="single" w:sz="8" w:space="0" w:color="auto"/>
                  </w:tcBorders>
                  <w:tcMar>
                    <w:top w:w="150" w:type="dxa"/>
                    <w:bottom w:w="150" w:type="dxa"/>
                    <w:right w:w="150" w:type="dxa"/>
                  </w:tcMar>
                  <w:vAlign w:val="center"/>
                </w:tcPr>
                <w:p w14:paraId="0867EFAC" w14:textId="79349B35" w:rsidR="1A04C661" w:rsidRDefault="167BEB1D" w:rsidP="5F872BBF">
                  <w:pPr>
                    <w:spacing w:after="160" w:line="257" w:lineRule="auto"/>
                    <w:rPr>
                      <w:b/>
                      <w:bCs/>
                    </w:rPr>
                  </w:pPr>
                  <w:r w:rsidRPr="5F872BBF">
                    <w:rPr>
                      <w:b/>
                      <w:bCs/>
                    </w:rPr>
                    <w:t>Actividad</w:t>
                  </w:r>
                </w:p>
              </w:tc>
              <w:tc>
                <w:tcPr>
                  <w:tcW w:w="3474" w:type="dxa"/>
                  <w:tcBorders>
                    <w:top w:val="single" w:sz="8" w:space="0" w:color="auto"/>
                    <w:left w:val="single" w:sz="8" w:space="0" w:color="auto"/>
                    <w:bottom w:val="single" w:sz="8" w:space="0" w:color="auto"/>
                    <w:right w:val="single" w:sz="8" w:space="0" w:color="auto"/>
                  </w:tcBorders>
                  <w:tcMar>
                    <w:top w:w="150" w:type="dxa"/>
                    <w:left w:w="150" w:type="dxa"/>
                    <w:bottom w:w="150" w:type="dxa"/>
                    <w:right w:w="150" w:type="dxa"/>
                  </w:tcMar>
                  <w:vAlign w:val="center"/>
                </w:tcPr>
                <w:p w14:paraId="20BCEB0A" w14:textId="1432DE7C" w:rsidR="1A04C661" w:rsidRDefault="167BEB1D" w:rsidP="5F872BBF">
                  <w:pPr>
                    <w:spacing w:after="160" w:line="257" w:lineRule="auto"/>
                    <w:rPr>
                      <w:b/>
                      <w:bCs/>
                    </w:rPr>
                  </w:pPr>
                  <w:r w:rsidRPr="5F872BBF">
                    <w:rPr>
                      <w:b/>
                      <w:bCs/>
                    </w:rPr>
                    <w:t>Descripción</w:t>
                  </w:r>
                </w:p>
              </w:tc>
              <w:tc>
                <w:tcPr>
                  <w:tcW w:w="3532" w:type="dxa"/>
                  <w:tcBorders>
                    <w:top w:val="single" w:sz="8" w:space="0" w:color="auto"/>
                    <w:left w:val="single" w:sz="8" w:space="0" w:color="auto"/>
                    <w:bottom w:val="single" w:sz="8" w:space="0" w:color="auto"/>
                    <w:right w:val="single" w:sz="8" w:space="0" w:color="auto"/>
                  </w:tcBorders>
                  <w:tcMar>
                    <w:top w:w="150" w:type="dxa"/>
                    <w:left w:w="150" w:type="dxa"/>
                    <w:bottom w:w="150" w:type="dxa"/>
                    <w:right w:w="150" w:type="dxa"/>
                  </w:tcMar>
                  <w:vAlign w:val="center"/>
                </w:tcPr>
                <w:p w14:paraId="449BF5C8" w14:textId="037FBDFE" w:rsidR="1A04C661" w:rsidRDefault="167BEB1D" w:rsidP="5F872BBF">
                  <w:pPr>
                    <w:spacing w:after="160" w:line="257" w:lineRule="auto"/>
                    <w:rPr>
                      <w:b/>
                      <w:bCs/>
                    </w:rPr>
                  </w:pPr>
                  <w:r w:rsidRPr="5F872BBF">
                    <w:rPr>
                      <w:b/>
                      <w:bCs/>
                    </w:rPr>
                    <w:t>Participantes</w:t>
                  </w:r>
                </w:p>
              </w:tc>
            </w:tr>
            <w:tr w:rsidR="1A04C661" w14:paraId="301D9041" w14:textId="77777777" w:rsidTr="17454013">
              <w:trPr>
                <w:trHeight w:val="1414"/>
              </w:trPr>
              <w:tc>
                <w:tcPr>
                  <w:tcW w:w="2350" w:type="dxa"/>
                  <w:tcBorders>
                    <w:top w:val="single" w:sz="8" w:space="0" w:color="auto"/>
                    <w:left w:val="single" w:sz="8" w:space="0" w:color="auto"/>
                    <w:bottom w:val="single" w:sz="8" w:space="0" w:color="auto"/>
                    <w:right w:val="single" w:sz="8" w:space="0" w:color="auto"/>
                  </w:tcBorders>
                  <w:tcMar>
                    <w:top w:w="150" w:type="dxa"/>
                    <w:bottom w:w="150" w:type="dxa"/>
                    <w:right w:w="150" w:type="dxa"/>
                  </w:tcMar>
                  <w:vAlign w:val="center"/>
                </w:tcPr>
                <w:p w14:paraId="64FA69AE" w14:textId="425660D1" w:rsidR="1A04C661" w:rsidRDefault="2C2CA03E" w:rsidP="5F872BBF">
                  <w:pPr>
                    <w:spacing w:after="160" w:line="257" w:lineRule="auto"/>
                    <w:rPr>
                      <w:b/>
                    </w:rPr>
                  </w:pPr>
                  <w:r w:rsidRPr="5F872BBF">
                    <w:rPr>
                      <w:b/>
                      <w:bCs/>
                    </w:rPr>
                    <w:t xml:space="preserve">Capacitación </w:t>
                  </w:r>
                  <w:r w:rsidR="27CFC30D" w:rsidRPr="5F872BBF">
                    <w:rPr>
                      <w:b/>
                      <w:bCs/>
                    </w:rPr>
                    <w:t>práctica MRV</w:t>
                  </w:r>
                </w:p>
              </w:tc>
              <w:tc>
                <w:tcPr>
                  <w:tcW w:w="3474" w:type="dxa"/>
                  <w:tcBorders>
                    <w:top w:val="single" w:sz="8" w:space="0" w:color="auto"/>
                    <w:left w:val="single" w:sz="8" w:space="0" w:color="auto"/>
                    <w:bottom w:val="single" w:sz="8" w:space="0" w:color="auto"/>
                    <w:right w:val="single" w:sz="8" w:space="0" w:color="auto"/>
                  </w:tcBorders>
                  <w:tcMar>
                    <w:top w:w="150" w:type="dxa"/>
                    <w:left w:w="150" w:type="dxa"/>
                    <w:bottom w:w="150" w:type="dxa"/>
                    <w:right w:w="150" w:type="dxa"/>
                  </w:tcMar>
                  <w:vAlign w:val="center"/>
                </w:tcPr>
                <w:p w14:paraId="3957B11D" w14:textId="2C6A636D" w:rsidR="1A04C661" w:rsidRDefault="4A2372DA" w:rsidP="5F872BBF">
                  <w:pPr>
                    <w:spacing w:after="160" w:line="257" w:lineRule="auto"/>
                  </w:pPr>
                  <w:r>
                    <w:t>Se exponen temas como inseminación artificial de bovinos, actualización y estado de NAMA en Costa Rica y luego se realizan actividades</w:t>
                  </w:r>
                  <w:r w:rsidR="61373835">
                    <w:t xml:space="preserve"> </w:t>
                  </w:r>
                  <w:r>
                    <w:t>de recolección de datos directamente en campo como medición de árboles dispersos, cercas vivas y muestras de densidad apare</w:t>
                  </w:r>
                  <w:r w:rsidR="6C8417BA">
                    <w:t>nte. Se incluyen además talleres de uso del módulo MRV en SisDNEA.</w:t>
                  </w:r>
                </w:p>
              </w:tc>
              <w:tc>
                <w:tcPr>
                  <w:tcW w:w="3532" w:type="dxa"/>
                  <w:tcBorders>
                    <w:top w:val="single" w:sz="8" w:space="0" w:color="auto"/>
                    <w:left w:val="single" w:sz="8" w:space="0" w:color="auto"/>
                    <w:bottom w:val="single" w:sz="8" w:space="0" w:color="auto"/>
                    <w:right w:val="single" w:sz="8" w:space="0" w:color="auto"/>
                  </w:tcBorders>
                  <w:tcMar>
                    <w:top w:w="150" w:type="dxa"/>
                    <w:left w:w="150" w:type="dxa"/>
                    <w:bottom w:w="150" w:type="dxa"/>
                    <w:right w:w="150" w:type="dxa"/>
                  </w:tcMar>
                  <w:vAlign w:val="center"/>
                </w:tcPr>
                <w:p w14:paraId="4CDD9A5B" w14:textId="753B400F" w:rsidR="1A04C661" w:rsidRDefault="6C8417BA" w:rsidP="5F872BBF">
                  <w:pPr>
                    <w:spacing w:after="160" w:line="257" w:lineRule="auto"/>
                  </w:pPr>
                  <w:r>
                    <w:t>1</w:t>
                  </w:r>
                  <w:r w:rsidR="00BF957F">
                    <w:t>21</w:t>
                  </w:r>
                  <w:r>
                    <w:t xml:space="preserve"> personas </w:t>
                  </w:r>
                  <w:r w:rsidR="23026B6A">
                    <w:t>en 4 talleres</w:t>
                  </w:r>
                  <w:r w:rsidR="114A34A4">
                    <w:t>:</w:t>
                  </w:r>
                </w:p>
                <w:p w14:paraId="340D6EBA" w14:textId="0FA18E3D" w:rsidR="1A04C661" w:rsidRDefault="114A34A4" w:rsidP="67B314AE">
                  <w:pPr>
                    <w:pStyle w:val="Prrafodelista"/>
                    <w:numPr>
                      <w:ilvl w:val="0"/>
                      <w:numId w:val="31"/>
                    </w:numPr>
                    <w:spacing w:after="160" w:line="257" w:lineRule="auto"/>
                  </w:pPr>
                  <w:r w:rsidRPr="67B314AE">
                    <w:t xml:space="preserve">31 julio </w:t>
                  </w:r>
                  <w:r w:rsidR="35F29A2A">
                    <w:t>Ciudad</w:t>
                  </w:r>
                  <w:r w:rsidRPr="67B314AE">
                    <w:t xml:space="preserve"> Quesada</w:t>
                  </w:r>
                </w:p>
                <w:p w14:paraId="7903B5D6" w14:textId="6DF8930E" w:rsidR="1A04C661" w:rsidRDefault="114A34A4" w:rsidP="67B314AE">
                  <w:pPr>
                    <w:pStyle w:val="Prrafodelista"/>
                    <w:numPr>
                      <w:ilvl w:val="0"/>
                      <w:numId w:val="31"/>
                    </w:numPr>
                    <w:spacing w:after="160" w:line="257" w:lineRule="auto"/>
                  </w:pPr>
                  <w:r w:rsidRPr="67B314AE">
                    <w:t>12 agosto Osa</w:t>
                  </w:r>
                </w:p>
                <w:p w14:paraId="43256EA3" w14:textId="132AE391" w:rsidR="1A04C661" w:rsidRDefault="114A34A4" w:rsidP="67B314AE">
                  <w:pPr>
                    <w:pStyle w:val="Prrafodelista"/>
                    <w:numPr>
                      <w:ilvl w:val="0"/>
                      <w:numId w:val="31"/>
                    </w:numPr>
                    <w:spacing w:after="160" w:line="257" w:lineRule="auto"/>
                  </w:pPr>
                  <w:r w:rsidRPr="67B314AE">
                    <w:t>26 agosto Puriscal</w:t>
                  </w:r>
                </w:p>
                <w:p w14:paraId="02754DD5" w14:textId="36A2F6E7" w:rsidR="1A04C661" w:rsidRDefault="114A34A4" w:rsidP="67B314AE">
                  <w:pPr>
                    <w:pStyle w:val="Prrafodelista"/>
                    <w:numPr>
                      <w:ilvl w:val="0"/>
                      <w:numId w:val="31"/>
                    </w:numPr>
                    <w:spacing w:after="160" w:line="257" w:lineRule="auto"/>
                  </w:pPr>
                  <w:r w:rsidRPr="67B314AE">
                    <w:t>2 setiembre Cañas</w:t>
                  </w:r>
                </w:p>
                <w:p w14:paraId="6640D414" w14:textId="349804E1" w:rsidR="1A04C661" w:rsidRDefault="2FA4BF4C" w:rsidP="5F872BBF">
                  <w:pPr>
                    <w:spacing w:after="160" w:line="257" w:lineRule="auto"/>
                  </w:pPr>
                  <w:r w:rsidRPr="67B314AE">
                    <w:t xml:space="preserve">Hombres: </w:t>
                  </w:r>
                  <w:r w:rsidR="7D787686" w:rsidRPr="67B314AE">
                    <w:t>81</w:t>
                  </w:r>
                  <w:r w:rsidR="1A04C661">
                    <w:br/>
                  </w:r>
                  <w:r w:rsidR="7E1CBD1D" w:rsidRPr="67B314AE">
                    <w:t xml:space="preserve">Mujeres: </w:t>
                  </w:r>
                  <w:r w:rsidR="1E526BE1" w:rsidRPr="67B314AE">
                    <w:t>37</w:t>
                  </w:r>
                  <w:r w:rsidR="1A04C661">
                    <w:br/>
                  </w:r>
                  <w:r w:rsidR="5B92B125" w:rsidRPr="67B314AE">
                    <w:t>Otro / No responde: 3</w:t>
                  </w:r>
                </w:p>
              </w:tc>
            </w:tr>
            <w:tr w:rsidR="00E77ECC" w14:paraId="7AEEA752" w14:textId="77777777" w:rsidTr="17454013">
              <w:trPr>
                <w:trHeight w:val="846"/>
              </w:trPr>
              <w:tc>
                <w:tcPr>
                  <w:tcW w:w="2350" w:type="dxa"/>
                  <w:tcBorders>
                    <w:top w:val="single" w:sz="8" w:space="0" w:color="auto"/>
                    <w:left w:val="single" w:sz="8" w:space="0" w:color="auto"/>
                    <w:bottom w:val="single" w:sz="8" w:space="0" w:color="auto"/>
                    <w:right w:val="single" w:sz="8" w:space="0" w:color="auto"/>
                  </w:tcBorders>
                  <w:tcMar>
                    <w:top w:w="150" w:type="dxa"/>
                    <w:bottom w:w="150" w:type="dxa"/>
                    <w:right w:w="150" w:type="dxa"/>
                  </w:tcMar>
                  <w:vAlign w:val="center"/>
                </w:tcPr>
                <w:p w14:paraId="6F78FACC" w14:textId="214ED9DB" w:rsidR="00E77ECC" w:rsidRDefault="5BDF4D77" w:rsidP="17454013">
                  <w:pPr>
                    <w:spacing w:after="160" w:line="257" w:lineRule="auto"/>
                    <w:rPr>
                      <w:b/>
                      <w:bCs/>
                    </w:rPr>
                  </w:pPr>
                  <w:r w:rsidRPr="17454013">
                    <w:rPr>
                      <w:b/>
                      <w:bCs/>
                    </w:rPr>
                    <w:t>Fortalece capacidades tecnológicas en Sistemas de Información Geográfica para impulsar la innovación agropecuaria</w:t>
                  </w:r>
                </w:p>
              </w:tc>
              <w:tc>
                <w:tcPr>
                  <w:tcW w:w="3474" w:type="dxa"/>
                  <w:tcBorders>
                    <w:top w:val="single" w:sz="8" w:space="0" w:color="auto"/>
                    <w:left w:val="single" w:sz="8" w:space="0" w:color="auto"/>
                    <w:bottom w:val="single" w:sz="8" w:space="0" w:color="auto"/>
                    <w:right w:val="single" w:sz="8" w:space="0" w:color="auto"/>
                  </w:tcBorders>
                  <w:tcMar>
                    <w:top w:w="150" w:type="dxa"/>
                    <w:left w:w="150" w:type="dxa"/>
                    <w:bottom w:w="150" w:type="dxa"/>
                    <w:right w:w="150" w:type="dxa"/>
                  </w:tcMar>
                  <w:vAlign w:val="center"/>
                </w:tcPr>
                <w:p w14:paraId="7AA1CE65" w14:textId="12E2648B" w:rsidR="00E77ECC" w:rsidRPr="008A00F5" w:rsidRDefault="5BDF4D77" w:rsidP="17454013">
                  <w:pPr>
                    <w:spacing w:after="160" w:line="257" w:lineRule="auto"/>
                  </w:pPr>
                  <w:r w:rsidRPr="008A00F5">
                    <w:t>Esta iniciativa, enmarcada dentro del programa TRANSFORMA-INNOVA, busca dotar a los extensionistas agropecuarios de herramientas tecnológicas avanzadas que permitan optimizar la gestión y producción en fincas y paisajes productivos.</w:t>
                  </w:r>
                  <w:r w:rsidR="7EC6EF22" w:rsidRPr="008A00F5">
                    <w:t xml:space="preserve"> Además, que pueda utilizar los datos de la herramienta MOCUPP para el análisis del cambio de usos de la tierra en paisajes productivos. </w:t>
                  </w:r>
                </w:p>
              </w:tc>
              <w:tc>
                <w:tcPr>
                  <w:tcW w:w="3532" w:type="dxa"/>
                  <w:tcBorders>
                    <w:top w:val="single" w:sz="8" w:space="0" w:color="auto"/>
                    <w:left w:val="single" w:sz="8" w:space="0" w:color="auto"/>
                    <w:bottom w:val="single" w:sz="8" w:space="0" w:color="auto"/>
                    <w:right w:val="single" w:sz="8" w:space="0" w:color="auto"/>
                  </w:tcBorders>
                  <w:tcMar>
                    <w:top w:w="150" w:type="dxa"/>
                    <w:left w:w="150" w:type="dxa"/>
                    <w:bottom w:w="150" w:type="dxa"/>
                    <w:right w:w="150" w:type="dxa"/>
                  </w:tcMar>
                  <w:vAlign w:val="center"/>
                </w:tcPr>
                <w:p w14:paraId="3FE8C694" w14:textId="350E67CB" w:rsidR="00E77ECC" w:rsidRDefault="3EAA657F" w:rsidP="5D1A8495">
                  <w:pPr>
                    <w:spacing w:after="160" w:line="257" w:lineRule="auto"/>
                  </w:pPr>
                  <w:r>
                    <w:t>10 sesiones virtuale</w:t>
                  </w:r>
                  <w:r w:rsidR="6DB4D68C">
                    <w:t xml:space="preserve">s: </w:t>
                  </w:r>
                </w:p>
                <w:p w14:paraId="13AD8597" w14:textId="6155EE33" w:rsidR="00E77ECC" w:rsidRDefault="6DB4D68C" w:rsidP="5D1A8495">
                  <w:pPr>
                    <w:spacing w:after="160" w:line="257" w:lineRule="auto"/>
                  </w:pPr>
                  <w:r>
                    <w:t>Hombres: 8</w:t>
                  </w:r>
                  <w:r>
                    <w:br/>
                    <w:t>Mujeres: 2</w:t>
                  </w:r>
                </w:p>
                <w:p w14:paraId="126BB6E2" w14:textId="4B22322D" w:rsidR="00E77ECC" w:rsidRDefault="6DB4D68C" w:rsidP="5D1A8495">
                  <w:pPr>
                    <w:spacing w:after="160" w:line="257" w:lineRule="auto"/>
                  </w:pPr>
                  <w:r>
                    <w:t xml:space="preserve">Sesión presencial </w:t>
                  </w:r>
                </w:p>
                <w:p w14:paraId="2B9FF39E" w14:textId="6C5C68BA" w:rsidR="130D4D7E" w:rsidRDefault="1A4ADE72" w:rsidP="130D4D7E">
                  <w:pPr>
                    <w:spacing w:after="160" w:line="257" w:lineRule="auto"/>
                  </w:pPr>
                  <w:r>
                    <w:t>Hombres: 10</w:t>
                  </w:r>
                  <w:r w:rsidR="130D4D7E">
                    <w:br/>
                  </w:r>
                  <w:r>
                    <w:t>Mujeres: 3</w:t>
                  </w:r>
                </w:p>
                <w:p w14:paraId="5C39703B" w14:textId="172B2343" w:rsidR="130D4D7E" w:rsidRDefault="130D4D7E" w:rsidP="130D4D7E">
                  <w:pPr>
                    <w:spacing w:after="160" w:line="257" w:lineRule="auto"/>
                  </w:pPr>
                </w:p>
                <w:p w14:paraId="2BD4F3E4" w14:textId="55B58D3C" w:rsidR="00E77ECC" w:rsidRDefault="00E77ECC" w:rsidP="5F872BBF">
                  <w:pPr>
                    <w:spacing w:after="160" w:line="257" w:lineRule="auto"/>
                  </w:pPr>
                </w:p>
              </w:tc>
            </w:tr>
          </w:tbl>
          <w:p w14:paraId="1124C5BC" w14:textId="69CFC9CB" w:rsidR="774E15CE" w:rsidRDefault="774E15CE"/>
          <w:p w14:paraId="4BD78A76" w14:textId="1AE826D5" w:rsidR="00195806" w:rsidRPr="00CA7C25" w:rsidRDefault="71135581" w:rsidP="00B864BE">
            <w:pPr>
              <w:pStyle w:val="Prrafodelista"/>
              <w:numPr>
                <w:ilvl w:val="0"/>
                <w:numId w:val="4"/>
              </w:numPr>
              <w:spacing w:after="160" w:line="257" w:lineRule="auto"/>
            </w:pPr>
            <w:r w:rsidRPr="23848A06">
              <w:t xml:space="preserve">En la sección de anexos se encuentran los </w:t>
            </w:r>
            <w:proofErr w:type="gramStart"/>
            <w:r w:rsidRPr="23848A06">
              <w:t>links</w:t>
            </w:r>
            <w:proofErr w:type="gramEnd"/>
            <w:r w:rsidRPr="23848A06">
              <w:t xml:space="preserve"> de acceso a los productos generados</w:t>
            </w:r>
            <w:r w:rsidR="009447BE" w:rsidRPr="23848A06">
              <w:t>.</w:t>
            </w:r>
          </w:p>
        </w:tc>
      </w:tr>
    </w:tbl>
    <w:p w14:paraId="6A2235E9" w14:textId="415C2955" w:rsidR="00376597" w:rsidRPr="00AB5DC8" w:rsidRDefault="00376597" w:rsidP="7D171EEB">
      <w:pPr>
        <w:tabs>
          <w:tab w:val="left" w:pos="4680"/>
        </w:tabs>
        <w:jc w:val="both"/>
        <w:sectPr w:rsidR="00376597" w:rsidRPr="00AB5DC8" w:rsidSect="005E77A5">
          <w:footerReference w:type="default" r:id="rId16"/>
          <w:pgSz w:w="11906" w:h="16838" w:code="9"/>
          <w:pgMar w:top="864" w:right="1152" w:bottom="864" w:left="1152" w:header="720" w:footer="432" w:gutter="0"/>
          <w:pgNumType w:start="1"/>
          <w:cols w:space="708"/>
          <w:docGrid w:linePitch="360"/>
        </w:sectPr>
      </w:pPr>
    </w:p>
    <w:p w14:paraId="61F559F8" w14:textId="1756D9FD" w:rsidR="571DE1AF" w:rsidRDefault="571DE1AF" w:rsidP="1D105433">
      <w:pPr>
        <w:pStyle w:val="Ttulo1"/>
        <w:jc w:val="both"/>
        <w:rPr>
          <w:rFonts w:asciiTheme="minorHAnsi" w:hAnsiTheme="minorHAnsi" w:cstheme="minorBidi"/>
          <w:sz w:val="22"/>
          <w:szCs w:val="22"/>
          <w:lang w:val="es-DO"/>
        </w:rPr>
      </w:pPr>
      <w:bookmarkStart w:id="2" w:name="_Toc1389947568"/>
      <w:r w:rsidRPr="1D105433">
        <w:rPr>
          <w:rFonts w:asciiTheme="minorHAnsi" w:hAnsiTheme="minorHAnsi" w:cstheme="minorBidi"/>
          <w:sz w:val="22"/>
          <w:szCs w:val="22"/>
        </w:rPr>
        <w:t>VALORACIÓN DE LAS ACTIVIDADES EJECUTADAS</w:t>
      </w:r>
      <w:bookmarkEnd w:id="2"/>
    </w:p>
    <w:tbl>
      <w:tblPr>
        <w:tblStyle w:val="Tablaconcuadrcula"/>
        <w:tblW w:w="0" w:type="auto"/>
        <w:tblLook w:val="04A0" w:firstRow="1" w:lastRow="0" w:firstColumn="1" w:lastColumn="0" w:noHBand="0" w:noVBand="1"/>
      </w:tblPr>
      <w:tblGrid>
        <w:gridCol w:w="4673"/>
        <w:gridCol w:w="4815"/>
      </w:tblGrid>
      <w:tr w:rsidR="009A31F0" w:rsidRPr="00AB5DC8" w14:paraId="2830B827" w14:textId="77777777" w:rsidTr="5BCED7D9">
        <w:trPr>
          <w:trHeight w:val="302"/>
        </w:trPr>
        <w:tc>
          <w:tcPr>
            <w:tcW w:w="9488" w:type="dxa"/>
            <w:gridSpan w:val="2"/>
          </w:tcPr>
          <w:p w14:paraId="1F370CC4" w14:textId="77777777" w:rsidR="00A50AE4" w:rsidRPr="00A50AE4" w:rsidRDefault="00A50AE4" w:rsidP="7C1A370A">
            <w:pPr>
              <w:tabs>
                <w:tab w:val="left" w:pos="4680"/>
              </w:tabs>
              <w:jc w:val="both"/>
              <w:rPr>
                <w:color w:val="595959" w:themeColor="text1" w:themeTint="A6"/>
                <w:sz w:val="24"/>
                <w:szCs w:val="24"/>
              </w:rPr>
            </w:pPr>
          </w:p>
          <w:p w14:paraId="3D2AF1CB" w14:textId="63C7A0BE" w:rsidR="1BD9E7E9" w:rsidRDefault="6E756C39" w:rsidP="11F22140">
            <w:pPr>
              <w:pStyle w:val="Prrafodelista"/>
              <w:numPr>
                <w:ilvl w:val="0"/>
                <w:numId w:val="19"/>
              </w:numPr>
              <w:tabs>
                <w:tab w:val="left" w:pos="4680"/>
              </w:tabs>
              <w:jc w:val="both"/>
              <w:rPr>
                <w:rFonts w:ascii="Calibri" w:eastAsia="Calibri" w:hAnsi="Calibri" w:cs="Calibri"/>
              </w:rPr>
            </w:pPr>
            <w:r w:rsidRPr="72A6581E">
              <w:rPr>
                <w:rFonts w:ascii="Calibri" w:eastAsia="Calibri" w:hAnsi="Calibri" w:cs="Calibri"/>
                <w:b/>
                <w:bCs/>
                <w:i/>
                <w:iCs/>
                <w:sz w:val="24"/>
                <w:szCs w:val="24"/>
              </w:rPr>
              <w:t>Proceso intersectorial e interinstitucional para la actualización del sistema nacional de Medición, Reporte y Verificación de Gases de Efecto Invernadero (MRV-GEI), con énfasis en café, ganadería y musáceas</w:t>
            </w:r>
            <w:r w:rsidRPr="72A6581E">
              <w:rPr>
                <w:rFonts w:ascii="Calibri" w:eastAsia="Calibri" w:hAnsi="Calibri" w:cs="Calibri"/>
                <w:b/>
                <w:bCs/>
                <w:sz w:val="24"/>
                <w:szCs w:val="24"/>
              </w:rPr>
              <w:t>.</w:t>
            </w:r>
            <w:r w:rsidRPr="72A6581E">
              <w:rPr>
                <w:rFonts w:ascii="Calibri" w:eastAsia="Calibri" w:hAnsi="Calibri" w:cs="Calibri"/>
                <w:sz w:val="24"/>
                <w:szCs w:val="24"/>
              </w:rPr>
              <w:t xml:space="preserve"> </w:t>
            </w:r>
          </w:p>
          <w:p w14:paraId="550344B3" w14:textId="77777777" w:rsidR="008842A1" w:rsidRDefault="008842A1" w:rsidP="008842A1">
            <w:pPr>
              <w:tabs>
                <w:tab w:val="left" w:pos="4680"/>
              </w:tabs>
              <w:jc w:val="both"/>
              <w:rPr>
                <w:rFonts w:ascii="Calibri" w:eastAsia="Calibri" w:hAnsi="Calibri" w:cs="Calibri"/>
                <w:sz w:val="24"/>
                <w:szCs w:val="24"/>
              </w:rPr>
            </w:pPr>
          </w:p>
          <w:p w14:paraId="35F2C3C3" w14:textId="03FFAC93" w:rsidR="46418090" w:rsidRDefault="3505F910" w:rsidP="72A6581E">
            <w:pPr>
              <w:pStyle w:val="Prrafodelista"/>
              <w:numPr>
                <w:ilvl w:val="1"/>
                <w:numId w:val="19"/>
              </w:numPr>
              <w:tabs>
                <w:tab w:val="left" w:pos="4680"/>
              </w:tabs>
              <w:jc w:val="both"/>
              <w:rPr>
                <w:rFonts w:ascii="Calibri" w:eastAsia="Calibri" w:hAnsi="Calibri" w:cs="Calibri"/>
                <w:b/>
                <w:bCs/>
              </w:rPr>
            </w:pPr>
            <w:r w:rsidRPr="72A6581E">
              <w:rPr>
                <w:rFonts w:ascii="Calibri" w:eastAsia="Calibri" w:hAnsi="Calibri" w:cs="Calibri"/>
                <w:b/>
                <w:bCs/>
                <w:sz w:val="24"/>
                <w:szCs w:val="24"/>
              </w:rPr>
              <w:t>Manual Homologado</w:t>
            </w:r>
            <w:r w:rsidR="53818A8D" w:rsidRPr="72A6581E">
              <w:rPr>
                <w:rFonts w:ascii="Calibri" w:eastAsia="Calibri" w:hAnsi="Calibri" w:cs="Calibri"/>
                <w:b/>
                <w:bCs/>
                <w:sz w:val="24"/>
                <w:szCs w:val="24"/>
              </w:rPr>
              <w:t xml:space="preserve"> para la medición y reporte de emisiones y absorciones de Gases de efecto invernadero para las NAMA ganadería, café, musáceas, caña y arroz.</w:t>
            </w:r>
          </w:p>
          <w:p w14:paraId="6A7DFC80" w14:textId="3C6B33B8" w:rsidR="67B314AE" w:rsidRDefault="67B314AE" w:rsidP="67B314AE">
            <w:pPr>
              <w:tabs>
                <w:tab w:val="left" w:pos="4680"/>
              </w:tabs>
              <w:spacing w:line="276" w:lineRule="auto"/>
              <w:jc w:val="both"/>
              <w:rPr>
                <w:rFonts w:ascii="Calibri" w:eastAsia="Calibri" w:hAnsi="Calibri" w:cs="Calibri"/>
                <w:sz w:val="24"/>
                <w:szCs w:val="24"/>
                <w:highlight w:val="yellow"/>
              </w:rPr>
            </w:pPr>
          </w:p>
          <w:p w14:paraId="15B3C455" w14:textId="3D52388A" w:rsidR="007E1F3B" w:rsidRDefault="6C3F9961" w:rsidP="007E1F3B">
            <w:pPr>
              <w:tabs>
                <w:tab w:val="left" w:pos="4680"/>
              </w:tabs>
              <w:spacing w:line="276" w:lineRule="auto"/>
              <w:jc w:val="both"/>
              <w:rPr>
                <w:rFonts w:ascii="Calibri" w:eastAsia="Calibri" w:hAnsi="Calibri" w:cs="Calibri"/>
                <w:sz w:val="24"/>
                <w:szCs w:val="24"/>
              </w:rPr>
            </w:pPr>
            <w:r w:rsidRPr="72A6581E">
              <w:rPr>
                <w:rFonts w:ascii="Calibri" w:eastAsia="Calibri" w:hAnsi="Calibri" w:cs="Calibri"/>
                <w:sz w:val="24"/>
                <w:szCs w:val="24"/>
              </w:rPr>
              <w:t>En el marco de la consultoría para la elaboración del manual metodológico de monitoreo y reporte (MRV) de las cinco NAMAs agropecuarias de Costa Rica —ganadería, café, musáceas, arroz y caña—, a cargo del Sr. Miguel Ángel Vallejo, se han desarrollado aproximadamente 12 reuniones de seguimiento durante el período que abarca este informe, con una frecuencia semanal. Estas sesiones se han coordinado estrechamente con la Unidad de Producción Sostenible del Ministerio de Agricultura y Ganadería (MAG)</w:t>
            </w:r>
            <w:r w:rsidR="6451E55D" w:rsidRPr="72A6581E">
              <w:rPr>
                <w:rFonts w:ascii="Calibri" w:eastAsia="Calibri" w:hAnsi="Calibri" w:cs="Calibri"/>
                <w:sz w:val="24"/>
                <w:szCs w:val="24"/>
              </w:rPr>
              <w:t xml:space="preserve"> y tienen como fin articular el apoyo de la Unidad de Producción Sostenible y verificar avances</w:t>
            </w:r>
            <w:r w:rsidR="3A38E96A" w:rsidRPr="72A6581E">
              <w:rPr>
                <w:rFonts w:ascii="Calibri" w:eastAsia="Calibri" w:hAnsi="Calibri" w:cs="Calibri"/>
                <w:sz w:val="24"/>
                <w:szCs w:val="24"/>
              </w:rPr>
              <w:t>, obstáculos y generar cursos de acción alternativos para superarlas</w:t>
            </w:r>
            <w:r w:rsidRPr="72A6581E">
              <w:rPr>
                <w:rFonts w:ascii="Calibri" w:eastAsia="Calibri" w:hAnsi="Calibri" w:cs="Calibri"/>
                <w:sz w:val="24"/>
                <w:szCs w:val="24"/>
              </w:rPr>
              <w:t>. Las grabaciones de dichas reuniones se encuentran disponibles en la carpeta compartida correspondiente.</w:t>
            </w:r>
          </w:p>
          <w:p w14:paraId="2C0C4DA6" w14:textId="77777777" w:rsidR="004E29E5" w:rsidRPr="007E1F3B" w:rsidRDefault="004E29E5" w:rsidP="007E1F3B">
            <w:pPr>
              <w:tabs>
                <w:tab w:val="left" w:pos="4680"/>
              </w:tabs>
              <w:spacing w:line="276" w:lineRule="auto"/>
              <w:jc w:val="both"/>
              <w:rPr>
                <w:rFonts w:ascii="Calibri" w:eastAsia="Calibri" w:hAnsi="Calibri" w:cs="Calibri"/>
                <w:sz w:val="24"/>
                <w:szCs w:val="24"/>
              </w:rPr>
            </w:pPr>
          </w:p>
          <w:p w14:paraId="2C7FB8F6" w14:textId="6C35DF8F" w:rsidR="007E1F3B" w:rsidRDefault="6C3F9961" w:rsidP="007E1F3B">
            <w:pPr>
              <w:tabs>
                <w:tab w:val="left" w:pos="4680"/>
              </w:tabs>
              <w:spacing w:line="276" w:lineRule="auto"/>
              <w:jc w:val="both"/>
              <w:rPr>
                <w:rFonts w:ascii="Calibri" w:eastAsia="Calibri" w:hAnsi="Calibri" w:cs="Calibri"/>
                <w:sz w:val="24"/>
                <w:szCs w:val="24"/>
              </w:rPr>
            </w:pPr>
            <w:r w:rsidRPr="72A6581E">
              <w:rPr>
                <w:rFonts w:ascii="Calibri" w:eastAsia="Calibri" w:hAnsi="Calibri" w:cs="Calibri"/>
                <w:sz w:val="24"/>
                <w:szCs w:val="24"/>
              </w:rPr>
              <w:t xml:space="preserve">Entre julio y septiembre de 2025, el consultor llevó a cabo más de 20 actividades clave orientadas al diseño del manual homologado </w:t>
            </w:r>
            <w:r w:rsidR="67F6E4FB" w:rsidRPr="72A6581E">
              <w:rPr>
                <w:rFonts w:ascii="Calibri" w:eastAsia="Calibri" w:hAnsi="Calibri" w:cs="Calibri"/>
                <w:sz w:val="24"/>
                <w:szCs w:val="24"/>
              </w:rPr>
              <w:t>para medición y reporte de emisiones y absorciones para las NAMA objeto del PTI y a solicitud del despacho viceministerial de las NAMA Arroz y Caña</w:t>
            </w:r>
            <w:r w:rsidRPr="72A6581E">
              <w:rPr>
                <w:rFonts w:ascii="Calibri" w:eastAsia="Calibri" w:hAnsi="Calibri" w:cs="Calibri"/>
                <w:sz w:val="24"/>
                <w:szCs w:val="24"/>
              </w:rPr>
              <w:t>. En julio, se realizaron cinco visitas regionales a oficinas del MAG en Zarcero, San Marcos de Tarrazú, Abangares/Hojancha, San Isidro de El General y Ciudad Quesada/Puerto Viejo, con el objetivo de recopilar información sobre muestreo de suelos y árboles en fincas ganaderas y cafetaleras. Asimismo, se sostuvieron cinco reuniones técnicas con instituciones clave como OIRSA, MAG, INTA, BID, Grupo Acón, ICAFE y CATIE, además de una capacitación práctica en Matina</w:t>
            </w:r>
            <w:r w:rsidR="25D6C075" w:rsidRPr="72A6581E">
              <w:rPr>
                <w:rFonts w:ascii="Calibri" w:eastAsia="Calibri" w:hAnsi="Calibri" w:cs="Calibri"/>
                <w:sz w:val="24"/>
                <w:szCs w:val="24"/>
              </w:rPr>
              <w:t>, en donde participaron personas técnicas de la oficina regional Huetar Atlántica de la DNEA en donde se ubican las principales zonas de siembr</w:t>
            </w:r>
            <w:r w:rsidR="0016288E">
              <w:rPr>
                <w:rFonts w:ascii="Calibri" w:eastAsia="Calibri" w:hAnsi="Calibri" w:cs="Calibri"/>
                <w:sz w:val="24"/>
                <w:szCs w:val="24"/>
              </w:rPr>
              <w:t>a</w:t>
            </w:r>
            <w:r w:rsidR="25D6C075" w:rsidRPr="72A6581E">
              <w:rPr>
                <w:rFonts w:ascii="Calibri" w:eastAsia="Calibri" w:hAnsi="Calibri" w:cs="Calibri"/>
                <w:sz w:val="24"/>
                <w:szCs w:val="24"/>
              </w:rPr>
              <w:t xml:space="preserve"> de banano de exportación y otras musáceas</w:t>
            </w:r>
            <w:r w:rsidRPr="72A6581E">
              <w:rPr>
                <w:rFonts w:ascii="Calibri" w:eastAsia="Calibri" w:hAnsi="Calibri" w:cs="Calibri"/>
                <w:sz w:val="24"/>
                <w:szCs w:val="24"/>
              </w:rPr>
              <w:t>.</w:t>
            </w:r>
          </w:p>
          <w:p w14:paraId="6407B55A" w14:textId="77777777" w:rsidR="00777F45" w:rsidRPr="007E1F3B" w:rsidRDefault="00777F45" w:rsidP="007E1F3B">
            <w:pPr>
              <w:tabs>
                <w:tab w:val="left" w:pos="4680"/>
              </w:tabs>
              <w:spacing w:line="276" w:lineRule="auto"/>
              <w:jc w:val="both"/>
              <w:rPr>
                <w:rFonts w:ascii="Calibri" w:eastAsia="Calibri" w:hAnsi="Calibri" w:cs="Calibri"/>
                <w:sz w:val="24"/>
                <w:szCs w:val="24"/>
              </w:rPr>
            </w:pPr>
          </w:p>
          <w:p w14:paraId="3AE7852B" w14:textId="77777777" w:rsidR="007E1F3B" w:rsidRDefault="007E1F3B" w:rsidP="007E1F3B">
            <w:pPr>
              <w:tabs>
                <w:tab w:val="left" w:pos="4680"/>
              </w:tabs>
              <w:spacing w:line="276" w:lineRule="auto"/>
              <w:jc w:val="both"/>
              <w:rPr>
                <w:rFonts w:ascii="Calibri" w:eastAsia="Calibri" w:hAnsi="Calibri" w:cs="Calibri"/>
                <w:sz w:val="24"/>
                <w:szCs w:val="24"/>
              </w:rPr>
            </w:pPr>
            <w:r w:rsidRPr="007E1F3B">
              <w:rPr>
                <w:rFonts w:ascii="Calibri" w:eastAsia="Calibri" w:hAnsi="Calibri" w:cs="Calibri"/>
                <w:sz w:val="24"/>
                <w:szCs w:val="24"/>
              </w:rPr>
              <w:t>Durante agosto, se efectuaron cuatro reuniones técnicas centradas en las NAMAs de arroz, musáceas y caña, incluyendo intercambios con CATIE, CORBANA y LAICA para revisar herramientas de captura de datos e inventarios de emisiones. En septiembre, se desarrollaron cuatro actividades adicionales, entre ellas una visita a CORBANA para el reconocimiento de las fincas piloto de la NAMA Musáceas, así como reuniones con PNUD, CORBANA e INTA para validar los procedimientos de cálculo de emisiones y garantizar la calidad del muestreo de suelos. Estas acciones han permitido consolidar insumos técnicos fundamentales para el desarrollo del manual, integrando experiencias prácticas y criterios especializados de múltiples actores del sector agropecuario.</w:t>
            </w:r>
          </w:p>
          <w:p w14:paraId="0AC46B3A" w14:textId="77777777" w:rsidR="00712F7F" w:rsidRPr="007E1F3B" w:rsidRDefault="00712F7F" w:rsidP="007E1F3B">
            <w:pPr>
              <w:tabs>
                <w:tab w:val="left" w:pos="4680"/>
              </w:tabs>
              <w:spacing w:line="276" w:lineRule="auto"/>
              <w:jc w:val="both"/>
              <w:rPr>
                <w:rFonts w:ascii="Calibri" w:eastAsia="Calibri" w:hAnsi="Calibri" w:cs="Calibri"/>
                <w:sz w:val="24"/>
                <w:szCs w:val="24"/>
              </w:rPr>
            </w:pPr>
          </w:p>
          <w:p w14:paraId="5EEC8741" w14:textId="17BBC9F0" w:rsidR="007E1F3B" w:rsidRPr="007E1F3B" w:rsidRDefault="6C3F9961" w:rsidP="007E1F3B">
            <w:pPr>
              <w:tabs>
                <w:tab w:val="left" w:pos="4680"/>
              </w:tabs>
              <w:spacing w:line="276" w:lineRule="auto"/>
              <w:jc w:val="both"/>
              <w:rPr>
                <w:rFonts w:ascii="Calibri" w:eastAsia="Calibri" w:hAnsi="Calibri" w:cs="Calibri"/>
                <w:sz w:val="24"/>
                <w:szCs w:val="24"/>
              </w:rPr>
            </w:pPr>
            <w:r w:rsidRPr="72A6581E">
              <w:rPr>
                <w:rFonts w:ascii="Calibri" w:eastAsia="Calibri" w:hAnsi="Calibri" w:cs="Calibri"/>
                <w:sz w:val="24"/>
                <w:szCs w:val="24"/>
              </w:rPr>
              <w:t>Durante la ejecución de los productos definidos, se han identificado algunos retrasos en la entrega de información detallada por parte de</w:t>
            </w:r>
            <w:r w:rsidR="35138977" w:rsidRPr="72A6581E">
              <w:rPr>
                <w:rFonts w:ascii="Calibri" w:eastAsia="Calibri" w:hAnsi="Calibri" w:cs="Calibri"/>
                <w:sz w:val="24"/>
                <w:szCs w:val="24"/>
              </w:rPr>
              <w:t>l s</w:t>
            </w:r>
            <w:r w:rsidRPr="72A6581E">
              <w:rPr>
                <w:rFonts w:ascii="Calibri" w:eastAsia="Calibri" w:hAnsi="Calibri" w:cs="Calibri"/>
                <w:sz w:val="24"/>
                <w:szCs w:val="24"/>
              </w:rPr>
              <w:t>ector</w:t>
            </w:r>
            <w:r w:rsidR="538BDA2B" w:rsidRPr="72A6581E">
              <w:rPr>
                <w:rFonts w:ascii="Calibri" w:eastAsia="Calibri" w:hAnsi="Calibri" w:cs="Calibri"/>
                <w:sz w:val="24"/>
                <w:szCs w:val="24"/>
              </w:rPr>
              <w:t xml:space="preserve"> productivo</w:t>
            </w:r>
            <w:r w:rsidRPr="72A6581E">
              <w:rPr>
                <w:rFonts w:ascii="Calibri" w:eastAsia="Calibri" w:hAnsi="Calibri" w:cs="Calibri"/>
                <w:sz w:val="24"/>
                <w:szCs w:val="24"/>
              </w:rPr>
              <w:t xml:space="preserve">, lo cual ha afectado el cumplimiento de los plazos establecidos. Esta información es esencial para asegurar que </w:t>
            </w:r>
            <w:r w:rsidR="470A2136" w:rsidRPr="72A6581E">
              <w:rPr>
                <w:rFonts w:ascii="Calibri" w:eastAsia="Calibri" w:hAnsi="Calibri" w:cs="Calibri"/>
                <w:sz w:val="24"/>
                <w:szCs w:val="24"/>
              </w:rPr>
              <w:t xml:space="preserve">el manual </w:t>
            </w:r>
            <w:r w:rsidRPr="72A6581E">
              <w:rPr>
                <w:rFonts w:ascii="Calibri" w:eastAsia="Calibri" w:hAnsi="Calibri" w:cs="Calibri"/>
                <w:sz w:val="24"/>
                <w:szCs w:val="24"/>
              </w:rPr>
              <w:t xml:space="preserve">cumpla con los estándares de calidad, claridad y pertinencia requeridos. Adicionalmente, ha sido necesario consensuar aspectos técnicos con las distintas dependencias </w:t>
            </w:r>
            <w:r w:rsidR="3325872F" w:rsidRPr="72A6581E">
              <w:rPr>
                <w:rFonts w:ascii="Calibri" w:eastAsia="Calibri" w:hAnsi="Calibri" w:cs="Calibri"/>
                <w:sz w:val="24"/>
                <w:szCs w:val="24"/>
              </w:rPr>
              <w:t xml:space="preserve">estatales </w:t>
            </w:r>
            <w:r w:rsidRPr="72A6581E">
              <w:rPr>
                <w:rFonts w:ascii="Calibri" w:eastAsia="Calibri" w:hAnsi="Calibri" w:cs="Calibri"/>
                <w:sz w:val="24"/>
                <w:szCs w:val="24"/>
              </w:rPr>
              <w:t>involucradas, lo que ha enriquecido la conceptualización e integración de los contenidos, aunque también ha implicado una inversión de tiempo considerable. Por estas razones, se ha acordado una enmienda al contrato de consultoría que extiende su plazo por un mes adicional, con fecha de finalización prevista para el 19 de noviembre del presente año. Asimismo, se está valorando la incorporación de un nuevo producto en el marco de la consultoría, orientado a definir el proceso de tercerización</w:t>
            </w:r>
            <w:r w:rsidR="3B24481A" w:rsidRPr="72A6581E">
              <w:rPr>
                <w:rFonts w:ascii="Calibri" w:eastAsia="Calibri" w:hAnsi="Calibri" w:cs="Calibri"/>
                <w:sz w:val="24"/>
                <w:szCs w:val="24"/>
              </w:rPr>
              <w:t xml:space="preserve"> de los servicios de acompañamiento técnico, medición y reporte de emisiones en el marco del acuerdo MAG, Sistema banca para el desarrollo y C</w:t>
            </w:r>
            <w:r w:rsidRPr="72A6581E">
              <w:rPr>
                <w:rFonts w:ascii="Calibri" w:eastAsia="Calibri" w:hAnsi="Calibri" w:cs="Calibri"/>
                <w:sz w:val="24"/>
                <w:szCs w:val="24"/>
              </w:rPr>
              <w:t>oopeAgri</w:t>
            </w:r>
            <w:r w:rsidR="759CE314" w:rsidRPr="72A6581E">
              <w:rPr>
                <w:rFonts w:ascii="Calibri" w:eastAsia="Calibri" w:hAnsi="Calibri" w:cs="Calibri"/>
                <w:sz w:val="24"/>
                <w:szCs w:val="24"/>
              </w:rPr>
              <w:t xml:space="preserve">, cooperativa de amplia cobertura en la zona de Pérez </w:t>
            </w:r>
            <w:r w:rsidR="7F6A8231" w:rsidRPr="72A6581E">
              <w:rPr>
                <w:rFonts w:ascii="Calibri" w:eastAsia="Calibri" w:hAnsi="Calibri" w:cs="Calibri"/>
                <w:sz w:val="24"/>
                <w:szCs w:val="24"/>
              </w:rPr>
              <w:t>Zeledón en la región Brunca</w:t>
            </w:r>
            <w:r w:rsidRPr="72A6581E">
              <w:rPr>
                <w:rFonts w:ascii="Calibri" w:eastAsia="Calibri" w:hAnsi="Calibri" w:cs="Calibri"/>
                <w:sz w:val="24"/>
                <w:szCs w:val="24"/>
              </w:rPr>
              <w:t>.</w:t>
            </w:r>
          </w:p>
          <w:p w14:paraId="3445B336" w14:textId="77777777" w:rsidR="00EA4F2A" w:rsidRPr="0006544C" w:rsidRDefault="00EA4F2A" w:rsidP="0006544C">
            <w:pPr>
              <w:tabs>
                <w:tab w:val="left" w:pos="4680"/>
              </w:tabs>
              <w:spacing w:line="276" w:lineRule="auto"/>
              <w:jc w:val="both"/>
              <w:rPr>
                <w:rFonts w:ascii="Calibri" w:eastAsia="Calibri" w:hAnsi="Calibri" w:cs="Calibri"/>
                <w:sz w:val="24"/>
                <w:szCs w:val="24"/>
              </w:rPr>
            </w:pPr>
          </w:p>
          <w:p w14:paraId="7C42D080" w14:textId="59502F56" w:rsidR="00D56B46" w:rsidRPr="00E940B6" w:rsidRDefault="319F91F8" w:rsidP="72A6581E">
            <w:pPr>
              <w:pStyle w:val="Prrafodelista"/>
              <w:numPr>
                <w:ilvl w:val="1"/>
                <w:numId w:val="19"/>
              </w:numPr>
              <w:tabs>
                <w:tab w:val="left" w:pos="4680"/>
              </w:tabs>
              <w:jc w:val="both"/>
              <w:rPr>
                <w:rFonts w:ascii="Calibri" w:eastAsia="Calibri" w:hAnsi="Calibri" w:cs="Calibri"/>
                <w:b/>
                <w:bCs/>
              </w:rPr>
            </w:pPr>
            <w:r w:rsidRPr="72A6581E">
              <w:rPr>
                <w:rFonts w:ascii="Calibri" w:eastAsia="Calibri" w:hAnsi="Calibri" w:cs="Calibri"/>
                <w:b/>
                <w:bCs/>
                <w:sz w:val="24"/>
                <w:szCs w:val="24"/>
              </w:rPr>
              <w:t xml:space="preserve">Equipamiento e </w:t>
            </w:r>
            <w:r w:rsidR="00D4101E">
              <w:rPr>
                <w:rFonts w:ascii="Calibri" w:eastAsia="Calibri" w:hAnsi="Calibri" w:cs="Calibri"/>
                <w:b/>
                <w:bCs/>
                <w:sz w:val="24"/>
                <w:szCs w:val="24"/>
              </w:rPr>
              <w:t>i</w:t>
            </w:r>
            <w:r w:rsidR="4690F3AF" w:rsidRPr="72A6581E">
              <w:rPr>
                <w:rFonts w:ascii="Calibri" w:eastAsia="Calibri" w:hAnsi="Calibri" w:cs="Calibri"/>
                <w:b/>
                <w:bCs/>
                <w:sz w:val="24"/>
                <w:szCs w:val="24"/>
              </w:rPr>
              <w:t>nvestigación aplicada</w:t>
            </w:r>
            <w:r w:rsidR="4CA1BE4D" w:rsidRPr="72A6581E">
              <w:rPr>
                <w:rFonts w:ascii="Calibri" w:eastAsia="Calibri" w:hAnsi="Calibri" w:cs="Calibri"/>
                <w:b/>
                <w:bCs/>
                <w:sz w:val="24"/>
                <w:szCs w:val="24"/>
              </w:rPr>
              <w:t xml:space="preserve"> </w:t>
            </w:r>
          </w:p>
          <w:p w14:paraId="17FB2FBB" w14:textId="4257769B" w:rsidR="72A6581E" w:rsidRDefault="72A6581E" w:rsidP="72A6581E">
            <w:pPr>
              <w:pStyle w:val="Prrafodelista"/>
              <w:tabs>
                <w:tab w:val="left" w:pos="4680"/>
              </w:tabs>
              <w:ind w:left="1440"/>
              <w:jc w:val="both"/>
              <w:rPr>
                <w:rFonts w:ascii="Calibri" w:eastAsia="Calibri" w:hAnsi="Calibri" w:cs="Calibri"/>
                <w:b/>
                <w:bCs/>
              </w:rPr>
            </w:pPr>
          </w:p>
          <w:p w14:paraId="7E7AC350" w14:textId="1512EBD7" w:rsidR="24DF2D4E" w:rsidRDefault="24DF2D4E" w:rsidP="00D4101E">
            <w:pPr>
              <w:tabs>
                <w:tab w:val="left" w:pos="4680"/>
              </w:tabs>
              <w:spacing w:line="276" w:lineRule="auto"/>
              <w:jc w:val="both"/>
              <w:rPr>
                <w:rFonts w:ascii="Calibri" w:eastAsia="Calibri" w:hAnsi="Calibri" w:cs="Calibri"/>
                <w:sz w:val="24"/>
                <w:szCs w:val="24"/>
              </w:rPr>
            </w:pPr>
            <w:r w:rsidRPr="72A6581E">
              <w:rPr>
                <w:rFonts w:ascii="Calibri" w:eastAsia="Calibri" w:hAnsi="Calibri" w:cs="Calibri"/>
                <w:sz w:val="24"/>
                <w:szCs w:val="24"/>
              </w:rPr>
              <w:t xml:space="preserve">Como parte de las actividades de transferencia de equipo para las contrapartes, se revisó el borrador de oficio por parte del MAG solicitando la donación del estereoscopio entregado en junio 2025. Se está a la espera del oficio final firmado para continuar con la donación final por parte del PNUD al INTA-MAG. </w:t>
            </w:r>
          </w:p>
          <w:p w14:paraId="1145FC3D" w14:textId="647640CD" w:rsidR="72A6581E" w:rsidRDefault="72A6581E" w:rsidP="00D4101E">
            <w:pPr>
              <w:tabs>
                <w:tab w:val="left" w:pos="4680"/>
              </w:tabs>
              <w:spacing w:line="276" w:lineRule="auto"/>
              <w:jc w:val="both"/>
              <w:rPr>
                <w:rFonts w:ascii="Calibri" w:eastAsia="Calibri" w:hAnsi="Calibri" w:cs="Calibri"/>
                <w:sz w:val="24"/>
                <w:szCs w:val="24"/>
              </w:rPr>
            </w:pPr>
          </w:p>
          <w:p w14:paraId="4F4D0E16" w14:textId="2B0978E4" w:rsidR="24DF2D4E" w:rsidRDefault="24DF2D4E" w:rsidP="00D4101E">
            <w:pPr>
              <w:tabs>
                <w:tab w:val="left" w:pos="4680"/>
              </w:tabs>
              <w:spacing w:line="276" w:lineRule="auto"/>
              <w:jc w:val="both"/>
              <w:rPr>
                <w:rFonts w:ascii="Calibri" w:eastAsia="Calibri" w:hAnsi="Calibri" w:cs="Calibri"/>
                <w:sz w:val="24"/>
                <w:szCs w:val="24"/>
              </w:rPr>
            </w:pPr>
            <w:r w:rsidRPr="72A6581E">
              <w:rPr>
                <w:rFonts w:ascii="Calibri" w:eastAsia="Calibri" w:hAnsi="Calibri" w:cs="Calibri"/>
                <w:sz w:val="24"/>
                <w:szCs w:val="24"/>
              </w:rPr>
              <w:t xml:space="preserve">Sobre el cromatógrafo en proceso de adquisición de manera conjunta con el programa SCALA PNUD/FAO se realizó la evaluación técnica, se presentaron 3 ofertas, se seleccionó 1 oferta nacional la cual está siendo evaluada por la oficina regional de FAO en Panamá, se espera que el equipo este entregado e instalado en el laboratorio de suelos, plantas y aguas del INTA, para el próximo periodo de reporte. Es importante destacar que la adquisición de este equipo se está realizando de manera conjunta con el Programa SCALA desarrollada de manera conjunta con FAO. </w:t>
            </w:r>
          </w:p>
          <w:p w14:paraId="09B8EA0B" w14:textId="0DD4B791" w:rsidR="24DF2D4E" w:rsidRDefault="24DF2D4E" w:rsidP="00D4101E">
            <w:pPr>
              <w:tabs>
                <w:tab w:val="left" w:pos="4680"/>
              </w:tabs>
              <w:spacing w:line="276" w:lineRule="auto"/>
              <w:jc w:val="both"/>
              <w:rPr>
                <w:rFonts w:ascii="Calibri" w:eastAsia="Calibri" w:hAnsi="Calibri" w:cs="Calibri"/>
                <w:sz w:val="24"/>
                <w:szCs w:val="24"/>
              </w:rPr>
            </w:pPr>
            <w:r w:rsidRPr="72A6581E">
              <w:rPr>
                <w:rFonts w:ascii="Calibri" w:eastAsia="Calibri" w:hAnsi="Calibri" w:cs="Calibri"/>
                <w:sz w:val="24"/>
                <w:szCs w:val="24"/>
              </w:rPr>
              <w:t xml:space="preserve">Se está gestionando con el INTA el servicio de mantenimiento preventivo de 12 meses para el equipo DUMAS, así como la adquisición del kit de mantenimiento correspondiente. Se recordó también que hay otro pendiente para los 24 meses el cual debe estar gestionado a más tardar en abril de 2026. Se está trabajando de la mano de la oficialía de Programa para la potencial vinculación de recursos provenientes del sector productivo en un fondo que permita complementar partidas estatales para mantenimiento y repuestos del equipo adquirido. </w:t>
            </w:r>
          </w:p>
          <w:p w14:paraId="59CA66DB" w14:textId="41411675" w:rsidR="72A6581E" w:rsidRDefault="72A6581E" w:rsidP="00D4101E">
            <w:pPr>
              <w:tabs>
                <w:tab w:val="left" w:pos="4680"/>
              </w:tabs>
              <w:spacing w:line="276" w:lineRule="auto"/>
              <w:jc w:val="both"/>
              <w:rPr>
                <w:rFonts w:ascii="Calibri" w:eastAsia="Calibri" w:hAnsi="Calibri" w:cs="Calibri"/>
                <w:sz w:val="24"/>
                <w:szCs w:val="24"/>
              </w:rPr>
            </w:pPr>
          </w:p>
          <w:p w14:paraId="586DCE11" w14:textId="4BC029D4" w:rsidR="24DF2D4E" w:rsidRDefault="24DF2D4E" w:rsidP="00D4101E">
            <w:pPr>
              <w:tabs>
                <w:tab w:val="left" w:pos="4680"/>
              </w:tabs>
              <w:spacing w:line="276" w:lineRule="auto"/>
              <w:jc w:val="both"/>
              <w:rPr>
                <w:rFonts w:ascii="Calibri" w:eastAsia="Calibri" w:hAnsi="Calibri" w:cs="Calibri"/>
                <w:sz w:val="24"/>
                <w:szCs w:val="24"/>
              </w:rPr>
            </w:pPr>
            <w:r w:rsidRPr="72A6581E">
              <w:rPr>
                <w:rFonts w:ascii="Calibri" w:eastAsia="Calibri" w:hAnsi="Calibri" w:cs="Calibri"/>
                <w:sz w:val="24"/>
                <w:szCs w:val="24"/>
              </w:rPr>
              <w:t>Con respecto a la investigación aplicada, las cuatro fincas exportadoras que participan en el piloto de la NAMA Musáceas han sido incorporadas en los muestreos de suelo realizados en el marco del proyecto regional de FONTAGRO denominado: “Secuestro de carbono orgánico en suelos de América Latina y el Caribe: identificación de oportunidades y cuantificación de su impacto económico y ambiental”</w:t>
            </w:r>
            <w:r w:rsidR="007F5F17">
              <w:rPr>
                <w:rFonts w:ascii="Calibri" w:eastAsia="Calibri" w:hAnsi="Calibri" w:cs="Calibri"/>
                <w:sz w:val="24"/>
                <w:szCs w:val="24"/>
              </w:rPr>
              <w:t>.</w:t>
            </w:r>
            <w:r w:rsidRPr="72A6581E">
              <w:rPr>
                <w:rFonts w:ascii="Calibri" w:eastAsia="Calibri" w:hAnsi="Calibri" w:cs="Calibri"/>
                <w:sz w:val="24"/>
                <w:szCs w:val="24"/>
              </w:rPr>
              <w:t xml:space="preserve">  Esta investigación, desarrollada en países como Costa Rica, Uruguay, Argentina, Chile y Colombia, tiene como objetivo identificar oportunidades de captura de carbono en suelos agropecuarios, cuantificar su impacto económico y ambiental, y fortalecer las capacidades nacionales para el monitoreo y reporte del carbono orgánico del suelo (COS). A través de una plataforma multiagencia, el proyecto busca generar datos locales confiables y metodologías de bajo costo para estimar el COS a gran escala, contribuyendo así al cumplimiento de compromisos internacionales como las NDC y las NAMAs. La inclusión de las fincas piloto de la NAMA Musáceas en esta investigación permite vincular directamente los esfuerzos nacionales con una iniciativa regional de alto impacto, aportando evidencia científica para sustentar políticas de mitigación y prácticas agrícolas sostenibles.</w:t>
            </w:r>
          </w:p>
          <w:p w14:paraId="148199BA" w14:textId="1C7FBBFB" w:rsidR="72A6581E" w:rsidRDefault="72A6581E" w:rsidP="72A6581E">
            <w:pPr>
              <w:pStyle w:val="Prrafodelista"/>
              <w:tabs>
                <w:tab w:val="left" w:pos="4680"/>
              </w:tabs>
              <w:ind w:left="1440"/>
              <w:jc w:val="both"/>
              <w:rPr>
                <w:rFonts w:ascii="Calibri" w:eastAsia="Calibri" w:hAnsi="Calibri" w:cs="Calibri"/>
                <w:b/>
                <w:bCs/>
              </w:rPr>
            </w:pPr>
          </w:p>
          <w:p w14:paraId="154FC5A3" w14:textId="1222F88D" w:rsidR="112FE7C4" w:rsidRPr="004D29BC" w:rsidRDefault="004D29BC" w:rsidP="004D29BC">
            <w:pPr>
              <w:pStyle w:val="Prrafodelista"/>
              <w:numPr>
                <w:ilvl w:val="1"/>
                <w:numId w:val="41"/>
              </w:numPr>
              <w:tabs>
                <w:tab w:val="left" w:pos="4680"/>
              </w:tabs>
              <w:jc w:val="both"/>
              <w:rPr>
                <w:rFonts w:ascii="Calibri" w:eastAsia="Calibri" w:hAnsi="Calibri" w:cs="Calibri"/>
                <w:b/>
                <w:bCs/>
                <w:sz w:val="24"/>
                <w:szCs w:val="24"/>
              </w:rPr>
            </w:pPr>
            <w:r>
              <w:rPr>
                <w:rFonts w:ascii="Calibri" w:eastAsia="Calibri" w:hAnsi="Calibri" w:cs="Calibri"/>
                <w:b/>
                <w:bCs/>
                <w:sz w:val="24"/>
                <w:szCs w:val="24"/>
              </w:rPr>
              <w:t xml:space="preserve"> </w:t>
            </w:r>
            <w:r w:rsidR="112FE7C4" w:rsidRPr="004D29BC">
              <w:rPr>
                <w:rFonts w:ascii="Calibri" w:eastAsia="Calibri" w:hAnsi="Calibri" w:cs="Calibri"/>
                <w:b/>
                <w:bCs/>
                <w:sz w:val="24"/>
                <w:szCs w:val="24"/>
              </w:rPr>
              <w:t>F</w:t>
            </w:r>
            <w:r w:rsidR="24DF2D4E" w:rsidRPr="004D29BC">
              <w:rPr>
                <w:rFonts w:ascii="Calibri" w:eastAsia="Calibri" w:hAnsi="Calibri" w:cs="Calibri"/>
                <w:b/>
                <w:bCs/>
                <w:sz w:val="24"/>
                <w:szCs w:val="24"/>
              </w:rPr>
              <w:t>ortalecimiento de los sistemas informáticos de soporte al MRV</w:t>
            </w:r>
          </w:p>
          <w:p w14:paraId="1398B15C" w14:textId="347AD0C6" w:rsidR="72A6581E" w:rsidRDefault="72A6581E" w:rsidP="72A6581E">
            <w:pPr>
              <w:tabs>
                <w:tab w:val="left" w:pos="4680"/>
              </w:tabs>
              <w:jc w:val="both"/>
              <w:rPr>
                <w:rFonts w:ascii="Calibri" w:eastAsia="Calibri" w:hAnsi="Calibri" w:cs="Calibri"/>
                <w:sz w:val="24"/>
                <w:szCs w:val="24"/>
              </w:rPr>
            </w:pPr>
          </w:p>
          <w:p w14:paraId="5FFF0BEF" w14:textId="2B8D6945" w:rsidR="67B314AE" w:rsidRDefault="598584D1" w:rsidP="0043231D">
            <w:pPr>
              <w:tabs>
                <w:tab w:val="left" w:pos="4680"/>
              </w:tabs>
              <w:spacing w:line="276" w:lineRule="auto"/>
              <w:jc w:val="both"/>
              <w:rPr>
                <w:rFonts w:ascii="Calibri" w:eastAsia="Calibri" w:hAnsi="Calibri" w:cs="Calibri"/>
                <w:sz w:val="24"/>
                <w:szCs w:val="24"/>
              </w:rPr>
            </w:pPr>
            <w:r w:rsidRPr="72A6581E">
              <w:rPr>
                <w:rFonts w:ascii="Calibri" w:eastAsia="Calibri" w:hAnsi="Calibri" w:cs="Calibri"/>
                <w:sz w:val="24"/>
                <w:szCs w:val="24"/>
              </w:rPr>
              <w:t>Con el objetivo de dar seguimiento a la consulta legal</w:t>
            </w:r>
            <w:r w:rsidR="1C52ED1F" w:rsidRPr="72A6581E">
              <w:rPr>
                <w:rFonts w:ascii="Calibri" w:eastAsia="Calibri" w:hAnsi="Calibri" w:cs="Calibri"/>
                <w:sz w:val="24"/>
                <w:szCs w:val="24"/>
              </w:rPr>
              <w:t xml:space="preserve"> sobre la custodia y confidencialidad de datos</w:t>
            </w:r>
            <w:r w:rsidR="7249F8DB" w:rsidRPr="72A6581E">
              <w:rPr>
                <w:rFonts w:ascii="Calibri" w:eastAsia="Calibri" w:hAnsi="Calibri" w:cs="Calibri"/>
                <w:sz w:val="24"/>
                <w:szCs w:val="24"/>
              </w:rPr>
              <w:t xml:space="preserve"> del sistema de medición y reporte</w:t>
            </w:r>
            <w:r w:rsidRPr="72A6581E">
              <w:rPr>
                <w:rFonts w:ascii="Calibri" w:eastAsia="Calibri" w:hAnsi="Calibri" w:cs="Calibri"/>
                <w:sz w:val="24"/>
                <w:szCs w:val="24"/>
              </w:rPr>
              <w:t xml:space="preserve">, </w:t>
            </w:r>
            <w:r w:rsidR="0CB67791" w:rsidRPr="72A6581E">
              <w:rPr>
                <w:rFonts w:ascii="Calibri" w:eastAsia="Calibri" w:hAnsi="Calibri" w:cs="Calibri"/>
                <w:sz w:val="24"/>
                <w:szCs w:val="24"/>
              </w:rPr>
              <w:t xml:space="preserve">se efectuó una reunión con la </w:t>
            </w:r>
            <w:r w:rsidR="64227F04" w:rsidRPr="72A6581E">
              <w:rPr>
                <w:rFonts w:ascii="Calibri" w:eastAsia="Calibri" w:hAnsi="Calibri" w:cs="Calibri"/>
                <w:sz w:val="24"/>
                <w:szCs w:val="24"/>
              </w:rPr>
              <w:t xml:space="preserve">Coordinación de la </w:t>
            </w:r>
            <w:r w:rsidR="0CB67791" w:rsidRPr="72A6581E">
              <w:rPr>
                <w:rFonts w:ascii="Calibri" w:eastAsia="Calibri" w:hAnsi="Calibri" w:cs="Calibri"/>
                <w:sz w:val="24"/>
                <w:szCs w:val="24"/>
              </w:rPr>
              <w:t>Unidad de Producción Sostenible del MAG, en la cual se</w:t>
            </w:r>
            <w:r w:rsidRPr="72A6581E">
              <w:rPr>
                <w:rFonts w:ascii="Calibri" w:eastAsia="Calibri" w:hAnsi="Calibri" w:cs="Calibri"/>
                <w:sz w:val="24"/>
                <w:szCs w:val="24"/>
              </w:rPr>
              <w:t xml:space="preserve"> </w:t>
            </w:r>
            <w:r w:rsidR="64227F04" w:rsidRPr="72A6581E">
              <w:rPr>
                <w:rFonts w:ascii="Calibri" w:eastAsia="Calibri" w:hAnsi="Calibri" w:cs="Calibri"/>
                <w:sz w:val="24"/>
                <w:szCs w:val="24"/>
              </w:rPr>
              <w:t>acordó</w:t>
            </w:r>
            <w:r w:rsidRPr="72A6581E">
              <w:rPr>
                <w:rFonts w:ascii="Calibri" w:eastAsia="Calibri" w:hAnsi="Calibri" w:cs="Calibri"/>
                <w:sz w:val="24"/>
                <w:szCs w:val="24"/>
              </w:rPr>
              <w:t xml:space="preserve"> realizar una reunión conjunta</w:t>
            </w:r>
            <w:r w:rsidR="2C9F2719" w:rsidRPr="72A6581E">
              <w:rPr>
                <w:rFonts w:ascii="Calibri" w:eastAsia="Calibri" w:hAnsi="Calibri" w:cs="Calibri"/>
                <w:sz w:val="24"/>
                <w:szCs w:val="24"/>
              </w:rPr>
              <w:t xml:space="preserve"> el próximo 7 de octubre</w:t>
            </w:r>
            <w:r w:rsidRPr="72A6581E">
              <w:rPr>
                <w:rFonts w:ascii="Calibri" w:eastAsia="Calibri" w:hAnsi="Calibri" w:cs="Calibri"/>
                <w:sz w:val="24"/>
                <w:szCs w:val="24"/>
              </w:rPr>
              <w:t xml:space="preserve"> con la </w:t>
            </w:r>
            <w:r w:rsidR="3E42DD77" w:rsidRPr="72A6581E">
              <w:rPr>
                <w:rFonts w:ascii="Calibri" w:eastAsia="Calibri" w:hAnsi="Calibri" w:cs="Calibri"/>
                <w:sz w:val="24"/>
                <w:szCs w:val="24"/>
              </w:rPr>
              <w:t>UPS</w:t>
            </w:r>
            <w:r w:rsidRPr="72A6581E">
              <w:rPr>
                <w:rFonts w:ascii="Calibri" w:eastAsia="Calibri" w:hAnsi="Calibri" w:cs="Calibri"/>
                <w:sz w:val="24"/>
                <w:szCs w:val="24"/>
              </w:rPr>
              <w:t xml:space="preserve"> del MAG, funcionario</w:t>
            </w:r>
            <w:r w:rsidR="2C9F2719" w:rsidRPr="72A6581E">
              <w:rPr>
                <w:rFonts w:ascii="Calibri" w:eastAsia="Calibri" w:hAnsi="Calibri" w:cs="Calibri"/>
                <w:sz w:val="24"/>
                <w:szCs w:val="24"/>
              </w:rPr>
              <w:t>s</w:t>
            </w:r>
            <w:r w:rsidRPr="72A6581E">
              <w:rPr>
                <w:rFonts w:ascii="Calibri" w:eastAsia="Calibri" w:hAnsi="Calibri" w:cs="Calibri"/>
                <w:sz w:val="24"/>
                <w:szCs w:val="24"/>
              </w:rPr>
              <w:t xml:space="preserve"> del Departamento Legal</w:t>
            </w:r>
            <w:r w:rsidR="3991E3FB" w:rsidRPr="72A6581E">
              <w:rPr>
                <w:rFonts w:ascii="Calibri" w:eastAsia="Calibri" w:hAnsi="Calibri" w:cs="Calibri"/>
                <w:sz w:val="24"/>
                <w:szCs w:val="24"/>
              </w:rPr>
              <w:t xml:space="preserve"> del MAG</w:t>
            </w:r>
            <w:r w:rsidRPr="72A6581E">
              <w:rPr>
                <w:rFonts w:ascii="Calibri" w:eastAsia="Calibri" w:hAnsi="Calibri" w:cs="Calibri"/>
                <w:sz w:val="24"/>
                <w:szCs w:val="24"/>
              </w:rPr>
              <w:t>, la DNEA y OIRSA</w:t>
            </w:r>
            <w:r w:rsidR="0F6C9587" w:rsidRPr="72A6581E">
              <w:rPr>
                <w:rFonts w:ascii="Calibri" w:eastAsia="Calibri" w:hAnsi="Calibri" w:cs="Calibri"/>
                <w:sz w:val="24"/>
                <w:szCs w:val="24"/>
              </w:rPr>
              <w:t xml:space="preserve">, </w:t>
            </w:r>
            <w:r w:rsidR="7FA56DCF" w:rsidRPr="72A6581E">
              <w:rPr>
                <w:rFonts w:ascii="Calibri" w:eastAsia="Calibri" w:hAnsi="Calibri" w:cs="Calibri"/>
                <w:sz w:val="24"/>
                <w:szCs w:val="24"/>
              </w:rPr>
              <w:t>convocada</w:t>
            </w:r>
            <w:r w:rsidR="0F6C9587" w:rsidRPr="72A6581E">
              <w:rPr>
                <w:rFonts w:ascii="Calibri" w:eastAsia="Calibri" w:hAnsi="Calibri" w:cs="Calibri"/>
                <w:sz w:val="24"/>
                <w:szCs w:val="24"/>
              </w:rPr>
              <w:t xml:space="preserve"> desde la Dirección Nacional de Extensión Agropecuaria</w:t>
            </w:r>
            <w:r w:rsidRPr="72A6581E">
              <w:rPr>
                <w:rFonts w:ascii="Calibri" w:eastAsia="Calibri" w:hAnsi="Calibri" w:cs="Calibri"/>
                <w:sz w:val="24"/>
                <w:szCs w:val="24"/>
              </w:rPr>
              <w:t xml:space="preserve">. Esta reunión tiene como finalidad orientar adecuadamente la consulta y definir las preguntas pertinentes en materia de </w:t>
            </w:r>
            <w:r w:rsidR="39D40FBF" w:rsidRPr="72A6581E">
              <w:rPr>
                <w:rFonts w:ascii="Calibri" w:eastAsia="Calibri" w:hAnsi="Calibri" w:cs="Calibri"/>
                <w:sz w:val="24"/>
                <w:szCs w:val="24"/>
              </w:rPr>
              <w:t xml:space="preserve">sensibilidad y </w:t>
            </w:r>
            <w:r w:rsidRPr="72A6581E">
              <w:rPr>
                <w:rFonts w:ascii="Calibri" w:eastAsia="Calibri" w:hAnsi="Calibri" w:cs="Calibri"/>
                <w:sz w:val="24"/>
                <w:szCs w:val="24"/>
              </w:rPr>
              <w:t>confidencialidad de datos.</w:t>
            </w:r>
          </w:p>
          <w:p w14:paraId="0C11839E" w14:textId="77777777" w:rsidR="00AE0A22" w:rsidRDefault="00AE0A22" w:rsidP="0043231D">
            <w:pPr>
              <w:tabs>
                <w:tab w:val="left" w:pos="4680"/>
              </w:tabs>
              <w:spacing w:line="276" w:lineRule="auto"/>
              <w:jc w:val="both"/>
              <w:rPr>
                <w:rFonts w:ascii="Calibri" w:eastAsia="Calibri" w:hAnsi="Calibri" w:cs="Calibri"/>
                <w:sz w:val="24"/>
                <w:szCs w:val="24"/>
              </w:rPr>
            </w:pPr>
          </w:p>
          <w:p w14:paraId="26668531" w14:textId="77A95260" w:rsidR="007F3C63" w:rsidRPr="009F5C0B" w:rsidRDefault="471D13C2" w:rsidP="0043231D">
            <w:pPr>
              <w:tabs>
                <w:tab w:val="left" w:pos="4680"/>
              </w:tabs>
              <w:spacing w:line="276" w:lineRule="auto"/>
              <w:jc w:val="both"/>
              <w:rPr>
                <w:rFonts w:ascii="Calibri" w:eastAsia="Calibri" w:hAnsi="Calibri" w:cs="Calibri"/>
                <w:sz w:val="24"/>
                <w:szCs w:val="24"/>
              </w:rPr>
            </w:pPr>
            <w:r w:rsidRPr="72A6581E">
              <w:rPr>
                <w:rFonts w:ascii="Calibri" w:eastAsia="Calibri" w:hAnsi="Calibri" w:cs="Calibri"/>
                <w:sz w:val="24"/>
                <w:szCs w:val="24"/>
              </w:rPr>
              <w:t>En seguimiento al desarrollo de los módulos de medición y reporte en</w:t>
            </w:r>
            <w:r w:rsidR="7B847B2C" w:rsidRPr="72A6581E">
              <w:rPr>
                <w:rFonts w:ascii="Calibri" w:eastAsia="Calibri" w:hAnsi="Calibri" w:cs="Calibri"/>
                <w:sz w:val="24"/>
                <w:szCs w:val="24"/>
              </w:rPr>
              <w:t xml:space="preserve"> </w:t>
            </w:r>
            <w:r w:rsidR="67290EFA" w:rsidRPr="72A6581E">
              <w:rPr>
                <w:rFonts w:ascii="Calibri" w:eastAsia="Calibri" w:hAnsi="Calibri" w:cs="Calibri"/>
                <w:sz w:val="24"/>
                <w:szCs w:val="24"/>
              </w:rPr>
              <w:t xml:space="preserve">la </w:t>
            </w:r>
            <w:r w:rsidR="349C4E5F" w:rsidRPr="72A6581E">
              <w:rPr>
                <w:rFonts w:ascii="Calibri" w:eastAsia="Calibri" w:hAnsi="Calibri" w:cs="Calibri"/>
                <w:sz w:val="24"/>
                <w:szCs w:val="24"/>
              </w:rPr>
              <w:t>plataforma TRAZARAGRO</w:t>
            </w:r>
            <w:r w:rsidR="3B7A0324" w:rsidRPr="72A6581E">
              <w:rPr>
                <w:rFonts w:ascii="Calibri" w:eastAsia="Calibri" w:hAnsi="Calibri" w:cs="Calibri"/>
                <w:sz w:val="24"/>
                <w:szCs w:val="24"/>
              </w:rPr>
              <w:t>, s</w:t>
            </w:r>
            <w:r w:rsidR="4B11BA21" w:rsidRPr="72A6581E">
              <w:rPr>
                <w:rFonts w:ascii="Calibri" w:eastAsia="Calibri" w:hAnsi="Calibri" w:cs="Calibri"/>
                <w:sz w:val="24"/>
                <w:szCs w:val="24"/>
              </w:rPr>
              <w:t>e tramitó una e</w:t>
            </w:r>
            <w:r w:rsidR="49FD9D91" w:rsidRPr="72A6581E">
              <w:rPr>
                <w:rFonts w:ascii="Calibri" w:eastAsia="Calibri" w:hAnsi="Calibri" w:cs="Calibri"/>
                <w:sz w:val="24"/>
                <w:szCs w:val="24"/>
              </w:rPr>
              <w:t>nmienda al contrato</w:t>
            </w:r>
            <w:r w:rsidR="58D10A41" w:rsidRPr="72A6581E">
              <w:rPr>
                <w:rFonts w:ascii="Calibri" w:eastAsia="Calibri" w:hAnsi="Calibri" w:cs="Calibri"/>
                <w:sz w:val="24"/>
                <w:szCs w:val="24"/>
              </w:rPr>
              <w:t xml:space="preserve"> </w:t>
            </w:r>
            <w:r w:rsidR="5DFE5711" w:rsidRPr="72A6581E">
              <w:rPr>
                <w:rFonts w:ascii="Calibri" w:eastAsia="Calibri" w:hAnsi="Calibri" w:cs="Calibri"/>
                <w:sz w:val="24"/>
                <w:szCs w:val="24"/>
              </w:rPr>
              <w:t>de</w:t>
            </w:r>
            <w:r w:rsidR="60B4D505" w:rsidRPr="72A6581E">
              <w:rPr>
                <w:rFonts w:ascii="Calibri" w:eastAsia="Calibri" w:hAnsi="Calibri" w:cs="Calibri"/>
                <w:sz w:val="24"/>
                <w:szCs w:val="24"/>
              </w:rPr>
              <w:t>l Organismo Internacional de Sanidad Animal</w:t>
            </w:r>
            <w:r w:rsidR="5DFE5711" w:rsidRPr="72A6581E">
              <w:rPr>
                <w:rFonts w:ascii="Calibri" w:eastAsia="Calibri" w:hAnsi="Calibri" w:cs="Calibri"/>
                <w:sz w:val="24"/>
                <w:szCs w:val="24"/>
              </w:rPr>
              <w:t xml:space="preserve"> </w:t>
            </w:r>
            <w:r w:rsidR="32EA38D4" w:rsidRPr="72A6581E">
              <w:rPr>
                <w:rFonts w:ascii="Calibri" w:eastAsia="Calibri" w:hAnsi="Calibri" w:cs="Calibri"/>
                <w:sz w:val="24"/>
                <w:szCs w:val="24"/>
              </w:rPr>
              <w:t>OIRSA</w:t>
            </w:r>
            <w:r w:rsidR="58D10A41" w:rsidRPr="72A6581E">
              <w:rPr>
                <w:rFonts w:ascii="Calibri" w:eastAsia="Calibri" w:hAnsi="Calibri" w:cs="Calibri"/>
                <w:sz w:val="24"/>
                <w:szCs w:val="24"/>
              </w:rPr>
              <w:t xml:space="preserve"> para extenderlo hasta abril 2026</w:t>
            </w:r>
            <w:r w:rsidR="6F96731B" w:rsidRPr="72A6581E">
              <w:rPr>
                <w:rFonts w:ascii="Calibri" w:eastAsia="Calibri" w:hAnsi="Calibri" w:cs="Calibri"/>
                <w:sz w:val="24"/>
                <w:szCs w:val="24"/>
              </w:rPr>
              <w:t xml:space="preserve"> y permitir la integración efectiva de TRAZARAGRO con los demás sistemas de seguimiento activos en Costa Rica</w:t>
            </w:r>
            <w:r w:rsidR="23B666C4" w:rsidRPr="72A6581E">
              <w:rPr>
                <w:rFonts w:ascii="Calibri" w:eastAsia="Calibri" w:hAnsi="Calibri" w:cs="Calibri"/>
                <w:sz w:val="24"/>
                <w:szCs w:val="24"/>
              </w:rPr>
              <w:t xml:space="preserve"> (SisDNEA y CRCafe)</w:t>
            </w:r>
            <w:r w:rsidR="6F96731B" w:rsidRPr="72A6581E">
              <w:rPr>
                <w:rFonts w:ascii="Calibri" w:eastAsia="Calibri" w:hAnsi="Calibri" w:cs="Calibri"/>
                <w:sz w:val="24"/>
                <w:szCs w:val="24"/>
              </w:rPr>
              <w:t xml:space="preserve"> y vinculados con los objeti</w:t>
            </w:r>
            <w:r w:rsidR="75CEE75C" w:rsidRPr="72A6581E">
              <w:rPr>
                <w:rFonts w:ascii="Calibri" w:eastAsia="Calibri" w:hAnsi="Calibri" w:cs="Calibri"/>
                <w:sz w:val="24"/>
                <w:szCs w:val="24"/>
              </w:rPr>
              <w:t>vos del proyecto</w:t>
            </w:r>
            <w:r w:rsidR="3D0D30B9" w:rsidRPr="72A6581E">
              <w:rPr>
                <w:rFonts w:ascii="Calibri" w:eastAsia="Calibri" w:hAnsi="Calibri" w:cs="Calibri"/>
                <w:sz w:val="24"/>
                <w:szCs w:val="24"/>
              </w:rPr>
              <w:t xml:space="preserve"> (</w:t>
            </w:r>
            <w:r w:rsidR="34969BE6" w:rsidRPr="72A6581E">
              <w:rPr>
                <w:rFonts w:ascii="Calibri" w:eastAsia="Calibri" w:hAnsi="Calibri" w:cs="Calibri"/>
                <w:sz w:val="24"/>
                <w:szCs w:val="24"/>
              </w:rPr>
              <w:t>SINAMECC</w:t>
            </w:r>
            <w:r w:rsidR="320539B5" w:rsidRPr="72A6581E">
              <w:rPr>
                <w:rFonts w:ascii="Calibri" w:eastAsia="Calibri" w:hAnsi="Calibri" w:cs="Calibri"/>
                <w:sz w:val="24"/>
                <w:szCs w:val="24"/>
              </w:rPr>
              <w:t>).</w:t>
            </w:r>
            <w:r w:rsidR="49EEA92F" w:rsidRPr="72A6581E">
              <w:rPr>
                <w:rFonts w:ascii="Calibri" w:eastAsia="Calibri" w:hAnsi="Calibri" w:cs="Calibri"/>
                <w:sz w:val="24"/>
                <w:szCs w:val="24"/>
              </w:rPr>
              <w:t xml:space="preserve"> </w:t>
            </w:r>
          </w:p>
          <w:p w14:paraId="7D8B57A2" w14:textId="77777777" w:rsidR="007F3C63" w:rsidRPr="009F5C0B" w:rsidRDefault="007F3C63" w:rsidP="0043231D">
            <w:pPr>
              <w:shd w:val="clear" w:color="auto" w:fill="FFFFFF" w:themeFill="background1"/>
              <w:tabs>
                <w:tab w:val="left" w:pos="4680"/>
              </w:tabs>
              <w:spacing w:line="276" w:lineRule="auto"/>
              <w:jc w:val="both"/>
              <w:rPr>
                <w:rFonts w:ascii="Calibri" w:eastAsia="Calibri" w:hAnsi="Calibri" w:cs="Calibri"/>
                <w:sz w:val="24"/>
                <w:szCs w:val="24"/>
              </w:rPr>
            </w:pPr>
          </w:p>
          <w:p w14:paraId="210C9F01" w14:textId="608560C6" w:rsidR="00E11C72" w:rsidRDefault="00650E4A" w:rsidP="0043231D">
            <w:pPr>
              <w:shd w:val="clear" w:color="auto" w:fill="FFFFFF" w:themeFill="background1"/>
              <w:tabs>
                <w:tab w:val="left" w:pos="3210"/>
                <w:tab w:val="left" w:pos="4680"/>
              </w:tabs>
              <w:spacing w:line="276" w:lineRule="auto"/>
              <w:jc w:val="both"/>
              <w:rPr>
                <w:rFonts w:ascii="Calibri" w:eastAsia="Calibri" w:hAnsi="Calibri" w:cs="Calibri"/>
                <w:sz w:val="24"/>
                <w:szCs w:val="24"/>
              </w:rPr>
            </w:pPr>
            <w:r w:rsidRPr="009F5C0B">
              <w:rPr>
                <w:rFonts w:ascii="Calibri" w:eastAsia="Calibri" w:hAnsi="Calibri" w:cs="Calibri"/>
                <w:sz w:val="24"/>
                <w:szCs w:val="24"/>
              </w:rPr>
              <w:t xml:space="preserve">Para </w:t>
            </w:r>
            <w:r w:rsidR="002144EB" w:rsidRPr="009F5C0B">
              <w:rPr>
                <w:rFonts w:ascii="Calibri" w:eastAsia="Calibri" w:hAnsi="Calibri" w:cs="Calibri"/>
                <w:sz w:val="24"/>
                <w:szCs w:val="24"/>
              </w:rPr>
              <w:t xml:space="preserve">dar continuidad al desarrollo de los módulos MRV </w:t>
            </w:r>
            <w:r w:rsidRPr="009F5C0B">
              <w:rPr>
                <w:rFonts w:ascii="Calibri" w:eastAsia="Calibri" w:hAnsi="Calibri" w:cs="Calibri"/>
                <w:sz w:val="24"/>
                <w:szCs w:val="24"/>
              </w:rPr>
              <w:t>s</w:t>
            </w:r>
            <w:r w:rsidR="00E11C72" w:rsidRPr="009F5C0B">
              <w:rPr>
                <w:rFonts w:ascii="Calibri" w:eastAsia="Calibri" w:hAnsi="Calibri" w:cs="Calibri"/>
                <w:sz w:val="24"/>
                <w:szCs w:val="24"/>
              </w:rPr>
              <w:t xml:space="preserve">e han realizado </w:t>
            </w:r>
            <w:r w:rsidR="00B62AFB" w:rsidRPr="009F5C0B">
              <w:rPr>
                <w:rFonts w:ascii="Calibri" w:eastAsia="Calibri" w:hAnsi="Calibri" w:cs="Calibri"/>
                <w:sz w:val="24"/>
                <w:szCs w:val="24"/>
              </w:rPr>
              <w:t>siete</w:t>
            </w:r>
            <w:r w:rsidR="00D627EF" w:rsidRPr="009F5C0B">
              <w:rPr>
                <w:rFonts w:ascii="Calibri" w:eastAsia="Calibri" w:hAnsi="Calibri" w:cs="Calibri"/>
                <w:sz w:val="24"/>
                <w:szCs w:val="24"/>
              </w:rPr>
              <w:t xml:space="preserve"> reuniones de articulación con</w:t>
            </w:r>
            <w:r w:rsidR="00086A99" w:rsidRPr="009F5C0B">
              <w:rPr>
                <w:rFonts w:ascii="Calibri" w:eastAsia="Calibri" w:hAnsi="Calibri" w:cs="Calibri"/>
                <w:sz w:val="24"/>
                <w:szCs w:val="24"/>
              </w:rPr>
              <w:t xml:space="preserve"> la </w:t>
            </w:r>
            <w:r w:rsidR="00D627EF" w:rsidRPr="009F5C0B">
              <w:rPr>
                <w:rFonts w:ascii="Calibri" w:eastAsia="Calibri" w:hAnsi="Calibri" w:cs="Calibri"/>
                <w:sz w:val="24"/>
                <w:szCs w:val="24"/>
              </w:rPr>
              <w:t xml:space="preserve">Unidad de </w:t>
            </w:r>
            <w:r w:rsidR="00E11C72" w:rsidRPr="009F5C0B">
              <w:rPr>
                <w:rFonts w:ascii="Calibri" w:eastAsia="Calibri" w:hAnsi="Calibri" w:cs="Calibri"/>
                <w:sz w:val="24"/>
                <w:szCs w:val="24"/>
              </w:rPr>
              <w:t>informática</w:t>
            </w:r>
            <w:r w:rsidR="00D627EF" w:rsidRPr="009F5C0B">
              <w:rPr>
                <w:rFonts w:ascii="Calibri" w:eastAsia="Calibri" w:hAnsi="Calibri" w:cs="Calibri"/>
                <w:sz w:val="24"/>
                <w:szCs w:val="24"/>
              </w:rPr>
              <w:t xml:space="preserve"> MAG</w:t>
            </w:r>
            <w:r w:rsidR="00A23BD7" w:rsidRPr="009F5C0B">
              <w:rPr>
                <w:rFonts w:ascii="Calibri" w:eastAsia="Calibri" w:hAnsi="Calibri" w:cs="Calibri"/>
                <w:sz w:val="24"/>
                <w:szCs w:val="24"/>
              </w:rPr>
              <w:t>, el equipo NAMA Ganadería de CATIE</w:t>
            </w:r>
            <w:r w:rsidR="00D627EF" w:rsidRPr="009F5C0B">
              <w:rPr>
                <w:rFonts w:ascii="Calibri" w:eastAsia="Calibri" w:hAnsi="Calibri" w:cs="Calibri"/>
                <w:sz w:val="24"/>
                <w:szCs w:val="24"/>
              </w:rPr>
              <w:t xml:space="preserve"> y OIRSA</w:t>
            </w:r>
            <w:r w:rsidR="006D7C50" w:rsidRPr="009F5C0B">
              <w:rPr>
                <w:rFonts w:ascii="Calibri" w:eastAsia="Calibri" w:hAnsi="Calibri" w:cs="Calibri"/>
                <w:sz w:val="24"/>
                <w:szCs w:val="24"/>
              </w:rPr>
              <w:t>. En cada reunión se abordaron los</w:t>
            </w:r>
            <w:r w:rsidR="007A00B5" w:rsidRPr="009F5C0B">
              <w:rPr>
                <w:rFonts w:ascii="Calibri" w:eastAsia="Calibri" w:hAnsi="Calibri" w:cs="Calibri"/>
                <w:sz w:val="24"/>
                <w:szCs w:val="24"/>
              </w:rPr>
              <w:t xml:space="preserve"> siguientes temas:</w:t>
            </w:r>
            <w:r w:rsidR="00E11C72" w:rsidRPr="009F5C0B">
              <w:rPr>
                <w:rFonts w:ascii="Calibri" w:eastAsia="Calibri" w:hAnsi="Calibri" w:cs="Calibri"/>
                <w:sz w:val="24"/>
                <w:szCs w:val="24"/>
              </w:rPr>
              <w:t xml:space="preserve"> revisión de fórmulas</w:t>
            </w:r>
            <w:r w:rsidR="0081191A" w:rsidRPr="009F5C0B">
              <w:rPr>
                <w:rFonts w:ascii="Calibri" w:eastAsia="Calibri" w:hAnsi="Calibri" w:cs="Calibri"/>
                <w:sz w:val="24"/>
                <w:szCs w:val="24"/>
              </w:rPr>
              <w:t xml:space="preserve">, </w:t>
            </w:r>
            <w:r w:rsidR="00D627EF" w:rsidRPr="009F5C0B">
              <w:rPr>
                <w:rFonts w:ascii="Calibri" w:eastAsia="Calibri" w:hAnsi="Calibri" w:cs="Calibri"/>
                <w:sz w:val="24"/>
                <w:szCs w:val="24"/>
              </w:rPr>
              <w:t>intercambio de códigos fuente</w:t>
            </w:r>
            <w:r w:rsidR="0081191A" w:rsidRPr="009F5C0B">
              <w:rPr>
                <w:rFonts w:ascii="Calibri" w:eastAsia="Calibri" w:hAnsi="Calibri" w:cs="Calibri"/>
                <w:sz w:val="24"/>
                <w:szCs w:val="24"/>
              </w:rPr>
              <w:t>, m</w:t>
            </w:r>
            <w:r w:rsidR="00E7523F" w:rsidRPr="009F5C0B">
              <w:rPr>
                <w:rFonts w:ascii="Calibri" w:eastAsia="Calibri" w:hAnsi="Calibri" w:cs="Calibri"/>
                <w:sz w:val="24"/>
                <w:szCs w:val="24"/>
              </w:rPr>
              <w:t>odulo y aplicación</w:t>
            </w:r>
            <w:r w:rsidR="00E7523F" w:rsidRPr="007A00B5">
              <w:rPr>
                <w:rFonts w:ascii="Calibri" w:eastAsia="Calibri" w:hAnsi="Calibri" w:cs="Calibri"/>
                <w:sz w:val="24"/>
                <w:szCs w:val="24"/>
              </w:rPr>
              <w:t xml:space="preserve"> para NAMA musáceas,</w:t>
            </w:r>
            <w:r w:rsidR="007A00B5" w:rsidRPr="007A00B5">
              <w:rPr>
                <w:rFonts w:ascii="Calibri" w:eastAsia="Calibri" w:hAnsi="Calibri" w:cs="Calibri"/>
                <w:sz w:val="24"/>
                <w:szCs w:val="24"/>
              </w:rPr>
              <w:t xml:space="preserve"> avances y s</w:t>
            </w:r>
            <w:r w:rsidR="00101EF0" w:rsidRPr="007A00B5">
              <w:rPr>
                <w:rFonts w:ascii="Calibri" w:eastAsia="Calibri" w:hAnsi="Calibri" w:cs="Calibri"/>
                <w:sz w:val="24"/>
                <w:szCs w:val="24"/>
              </w:rPr>
              <w:t>eguimiento a formularios de caña</w:t>
            </w:r>
            <w:r w:rsidR="00715321">
              <w:rPr>
                <w:rFonts w:ascii="Calibri" w:eastAsia="Calibri" w:hAnsi="Calibri" w:cs="Calibri"/>
                <w:sz w:val="24"/>
                <w:szCs w:val="24"/>
              </w:rPr>
              <w:t>.</w:t>
            </w:r>
            <w:r w:rsidR="00E7523F">
              <w:rPr>
                <w:rFonts w:ascii="Calibri" w:eastAsia="Calibri" w:hAnsi="Calibri" w:cs="Calibri"/>
                <w:sz w:val="24"/>
                <w:szCs w:val="24"/>
              </w:rPr>
              <w:t xml:space="preserve"> </w:t>
            </w:r>
          </w:p>
          <w:p w14:paraId="15D15174" w14:textId="5F666023" w:rsidR="06B14E73" w:rsidRDefault="06B14E73" w:rsidP="0043231D">
            <w:pPr>
              <w:tabs>
                <w:tab w:val="left" w:pos="4680"/>
              </w:tabs>
              <w:spacing w:line="276" w:lineRule="auto"/>
              <w:jc w:val="both"/>
              <w:rPr>
                <w:rFonts w:ascii="Calibri" w:eastAsia="Calibri" w:hAnsi="Calibri" w:cs="Calibri"/>
                <w:sz w:val="24"/>
                <w:szCs w:val="24"/>
              </w:rPr>
            </w:pPr>
          </w:p>
          <w:p w14:paraId="3079E337" w14:textId="450293FA" w:rsidR="00C91F79" w:rsidRDefault="32A1F273" w:rsidP="0043231D">
            <w:pPr>
              <w:tabs>
                <w:tab w:val="left" w:pos="4680"/>
              </w:tabs>
              <w:spacing w:line="276" w:lineRule="auto"/>
              <w:jc w:val="both"/>
              <w:rPr>
                <w:sz w:val="24"/>
                <w:szCs w:val="24"/>
              </w:rPr>
            </w:pPr>
            <w:r w:rsidRPr="72A6581E">
              <w:rPr>
                <w:sz w:val="24"/>
                <w:szCs w:val="24"/>
              </w:rPr>
              <w:t xml:space="preserve">Por último y como producto de estas reuniones se acordó que OIRSA financiará la visita del especialista en programación </w:t>
            </w:r>
            <w:r w:rsidR="43B5CE85" w:rsidRPr="72A6581E">
              <w:rPr>
                <w:sz w:val="24"/>
                <w:szCs w:val="24"/>
              </w:rPr>
              <w:t>Rolando Camacho e</w:t>
            </w:r>
            <w:r w:rsidR="3F58AFFD" w:rsidRPr="72A6581E">
              <w:rPr>
                <w:sz w:val="24"/>
                <w:szCs w:val="24"/>
              </w:rPr>
              <w:t>l departamento de</w:t>
            </w:r>
            <w:r w:rsidR="43B5CE85" w:rsidRPr="72A6581E">
              <w:rPr>
                <w:sz w:val="24"/>
                <w:szCs w:val="24"/>
              </w:rPr>
              <w:t xml:space="preserve"> informática del MAG quien ha sido el responsable del desarrollo de la plataforma institucional de medición y reporte de emisiones y reducciones del NAMA Ganadería (SisDNEA)</w:t>
            </w:r>
            <w:r w:rsidR="04147FBC" w:rsidRPr="72A6581E">
              <w:rPr>
                <w:sz w:val="24"/>
                <w:szCs w:val="24"/>
              </w:rPr>
              <w:t>, con el fin de dejar plenamente programado el módulo de base de las 5 NAMA y el módulo específico para Ganadería.</w:t>
            </w:r>
            <w:r w:rsidR="43B5CE85" w:rsidRPr="72A6581E">
              <w:rPr>
                <w:sz w:val="24"/>
                <w:szCs w:val="24"/>
              </w:rPr>
              <w:t xml:space="preserve"> </w:t>
            </w:r>
          </w:p>
          <w:p w14:paraId="6DA53E8A" w14:textId="3573B3B4" w:rsidR="7242C20B" w:rsidRDefault="7242C20B" w:rsidP="0043231D">
            <w:pPr>
              <w:tabs>
                <w:tab w:val="left" w:pos="4680"/>
              </w:tabs>
              <w:spacing w:line="276" w:lineRule="auto"/>
              <w:jc w:val="both"/>
              <w:rPr>
                <w:sz w:val="24"/>
                <w:szCs w:val="24"/>
              </w:rPr>
            </w:pPr>
          </w:p>
          <w:p w14:paraId="3A5AA214" w14:textId="138ABD5A" w:rsidR="7242C20B" w:rsidRDefault="7242C20B" w:rsidP="0043231D">
            <w:pPr>
              <w:tabs>
                <w:tab w:val="left" w:pos="4680"/>
              </w:tabs>
              <w:spacing w:line="276" w:lineRule="auto"/>
              <w:jc w:val="both"/>
              <w:rPr>
                <w:sz w:val="24"/>
                <w:szCs w:val="24"/>
              </w:rPr>
            </w:pPr>
          </w:p>
          <w:p w14:paraId="17F37D0E" w14:textId="17155FD8" w:rsidR="33460BD1" w:rsidRDefault="76977715" w:rsidP="72A6581E">
            <w:pPr>
              <w:pStyle w:val="Prrafodelista"/>
              <w:numPr>
                <w:ilvl w:val="0"/>
                <w:numId w:val="19"/>
              </w:numPr>
              <w:tabs>
                <w:tab w:val="left" w:pos="4680"/>
              </w:tabs>
              <w:spacing w:after="240" w:line="276" w:lineRule="auto"/>
              <w:jc w:val="both"/>
              <w:rPr>
                <w:b/>
                <w:bCs/>
                <w:sz w:val="24"/>
                <w:szCs w:val="24"/>
                <w:u w:val="single"/>
              </w:rPr>
            </w:pPr>
            <w:r w:rsidRPr="72A6581E">
              <w:rPr>
                <w:rFonts w:ascii="Calibri" w:eastAsia="Calibri" w:hAnsi="Calibri" w:cs="Calibri"/>
                <w:b/>
                <w:bCs/>
                <w:sz w:val="24"/>
                <w:szCs w:val="24"/>
              </w:rPr>
              <w:t>Recolección de líneas base de emisiones</w:t>
            </w:r>
            <w:r w:rsidR="206727AD" w:rsidRPr="72A6581E">
              <w:rPr>
                <w:rFonts w:ascii="Calibri" w:eastAsia="Calibri" w:hAnsi="Calibri" w:cs="Calibri"/>
                <w:b/>
                <w:bCs/>
                <w:sz w:val="24"/>
                <w:szCs w:val="24"/>
              </w:rPr>
              <w:t>, reducciones y preparación de mediciones post-proyecto</w:t>
            </w:r>
          </w:p>
          <w:p w14:paraId="572C5DA9" w14:textId="2DAAABA1" w:rsidR="33460BD1" w:rsidRDefault="33460BD1" w:rsidP="72A6581E">
            <w:pPr>
              <w:pStyle w:val="Prrafodelista"/>
              <w:tabs>
                <w:tab w:val="left" w:pos="4680"/>
              </w:tabs>
              <w:spacing w:after="240" w:line="276" w:lineRule="auto"/>
              <w:jc w:val="both"/>
              <w:rPr>
                <w:b/>
                <w:bCs/>
                <w:sz w:val="24"/>
                <w:szCs w:val="24"/>
                <w:u w:val="single"/>
              </w:rPr>
            </w:pPr>
          </w:p>
          <w:p w14:paraId="5EE8A606" w14:textId="70EF9B03" w:rsidR="33460BD1" w:rsidRPr="00FE7700" w:rsidRDefault="00FE7700" w:rsidP="00FE7700">
            <w:pPr>
              <w:pStyle w:val="Prrafodelista"/>
              <w:tabs>
                <w:tab w:val="left" w:pos="4680"/>
              </w:tabs>
              <w:spacing w:after="240"/>
              <w:ind w:left="360"/>
              <w:jc w:val="both"/>
              <w:rPr>
                <w:rFonts w:ascii="Calibri" w:eastAsia="Calibri" w:hAnsi="Calibri" w:cs="Calibri"/>
                <w:b/>
                <w:bCs/>
                <w:sz w:val="24"/>
                <w:szCs w:val="24"/>
                <w:lang w:val="es-ES"/>
              </w:rPr>
            </w:pPr>
            <w:r w:rsidRPr="00FE7700">
              <w:rPr>
                <w:rFonts w:ascii="Calibri" w:eastAsia="Calibri" w:hAnsi="Calibri" w:cs="Calibri"/>
                <w:b/>
                <w:bCs/>
                <w:sz w:val="24"/>
                <w:szCs w:val="24"/>
                <w:lang w:val="es-ES"/>
              </w:rPr>
              <w:t xml:space="preserve">2.1 </w:t>
            </w:r>
            <w:r w:rsidR="6286854C" w:rsidRPr="00FE7700">
              <w:rPr>
                <w:rFonts w:ascii="Calibri" w:eastAsia="Calibri" w:hAnsi="Calibri" w:cs="Calibri"/>
                <w:b/>
                <w:bCs/>
                <w:sz w:val="24"/>
                <w:szCs w:val="24"/>
                <w:lang w:val="es-ES"/>
              </w:rPr>
              <w:t>Musáceas:</w:t>
            </w:r>
          </w:p>
          <w:p w14:paraId="31A0E183" w14:textId="42D7810D" w:rsidR="00C06A15" w:rsidRDefault="53A776B0" w:rsidP="72A6581E">
            <w:pPr>
              <w:spacing w:after="240" w:line="276" w:lineRule="auto"/>
              <w:ind w:left="708"/>
              <w:jc w:val="both"/>
              <w:rPr>
                <w:b/>
                <w:bCs/>
                <w:sz w:val="24"/>
                <w:szCs w:val="24"/>
                <w:u w:val="single"/>
                <w:lang w:val="es-ES"/>
              </w:rPr>
            </w:pPr>
            <w:r w:rsidRPr="72A6581E">
              <w:rPr>
                <w:b/>
                <w:bCs/>
                <w:sz w:val="24"/>
                <w:szCs w:val="24"/>
                <w:u w:val="single"/>
              </w:rPr>
              <w:t>Sector Exportador:</w:t>
            </w:r>
          </w:p>
          <w:p w14:paraId="26F65DEC" w14:textId="777C18BF" w:rsidR="00C06A15" w:rsidRDefault="53A776B0" w:rsidP="72A6581E">
            <w:pPr>
              <w:shd w:val="clear" w:color="auto" w:fill="FFFFFF" w:themeFill="background1"/>
              <w:tabs>
                <w:tab w:val="left" w:pos="3210"/>
                <w:tab w:val="left" w:pos="4680"/>
              </w:tabs>
              <w:spacing w:after="240" w:line="276" w:lineRule="auto"/>
              <w:jc w:val="both"/>
              <w:rPr>
                <w:rFonts w:ascii="Calibri" w:eastAsia="Calibri" w:hAnsi="Calibri" w:cs="Calibri"/>
                <w:sz w:val="24"/>
                <w:szCs w:val="24"/>
                <w:lang w:val="es-ES"/>
              </w:rPr>
            </w:pPr>
            <w:r w:rsidRPr="72A6581E">
              <w:rPr>
                <w:rFonts w:ascii="Calibri" w:eastAsia="Calibri" w:hAnsi="Calibri" w:cs="Calibri"/>
                <w:sz w:val="24"/>
                <w:szCs w:val="24"/>
              </w:rPr>
              <w:t>Como parte de la fase piloto de implementación del sistema de medición y reporte (MRV) en el sector exportador de musáceas, se ha dado seguimiento a la recolección de datos relacionados con emisiones y remociones de gases de efecto invernadero en cuatro fincas exportadoras: San Pablo, VARCLI, DAPASA y EARTH. Estas fincas han sido seleccionadas como casos iniciales para validar la herramienta MRV y avanzar en la construcción de la línea base del piloto de la NAMA Musáceas. En reconocimiento a su participación, se realizó un evento el 12 de septiembre en las instalaciones de CORBANA, destacando su compromiso con la acción climática.</w:t>
            </w:r>
          </w:p>
          <w:p w14:paraId="61AA0EDF" w14:textId="77777777" w:rsidR="00C06A15" w:rsidRDefault="53A776B0" w:rsidP="72A6581E">
            <w:pPr>
              <w:shd w:val="clear" w:color="auto" w:fill="FFFFFF" w:themeFill="background1"/>
              <w:tabs>
                <w:tab w:val="left" w:pos="3210"/>
                <w:tab w:val="left" w:pos="4680"/>
              </w:tabs>
              <w:spacing w:after="240" w:line="276" w:lineRule="auto"/>
              <w:jc w:val="both"/>
              <w:rPr>
                <w:rFonts w:ascii="Calibri" w:eastAsia="Calibri" w:hAnsi="Calibri" w:cs="Calibri"/>
                <w:sz w:val="24"/>
                <w:szCs w:val="24"/>
                <w:lang w:val="es-ES"/>
              </w:rPr>
            </w:pPr>
            <w:r w:rsidRPr="72A6581E">
              <w:rPr>
                <w:rFonts w:ascii="Calibri" w:eastAsia="Calibri" w:hAnsi="Calibri" w:cs="Calibri"/>
                <w:sz w:val="24"/>
                <w:szCs w:val="24"/>
              </w:rPr>
              <w:t>Como parte del proceso técnico, se entregaron muestras de suelo de estas fincas al laboratorio del INTA para el análisis de carbono orgánico del suelo (COS), cuyos resultados permitirán realizar las sesiones de cálculo correspondientes. Paralelamente, se han sostenido reuniones con CORBANA, incluyendo una el 23 de septiembre, para definir la estrategia de seguimiento del MRV y aspectos de gobernanza. Además, se desarrolló una propuesta metodológica para el análisis de árboles dispersos en áreas buffer, con un ejercicio piloto realizado en la finca DAPASA el 30 de septiembre. Esta actividad busca mejorar la estimación de captura de carbono y complementar los datos requeridos para la línea base del piloto.</w:t>
            </w:r>
          </w:p>
          <w:p w14:paraId="7AA4A137" w14:textId="7949CFD9" w:rsidR="00C06A15" w:rsidRDefault="53A776B0" w:rsidP="72A6581E">
            <w:pPr>
              <w:spacing w:after="200" w:line="276" w:lineRule="auto"/>
              <w:ind w:left="708"/>
              <w:jc w:val="both"/>
              <w:rPr>
                <w:b/>
                <w:bCs/>
                <w:sz w:val="24"/>
                <w:szCs w:val="24"/>
                <w:u w:val="single"/>
                <w:lang w:val="es-ES"/>
              </w:rPr>
            </w:pPr>
            <w:r w:rsidRPr="72A6581E">
              <w:rPr>
                <w:b/>
                <w:bCs/>
                <w:sz w:val="24"/>
                <w:szCs w:val="24"/>
                <w:u w:val="single"/>
              </w:rPr>
              <w:t>Sector pequeña y mediana escala:</w:t>
            </w:r>
          </w:p>
          <w:p w14:paraId="4CFBBA6C" w14:textId="071A5E87" w:rsidR="00C06A15" w:rsidRDefault="53A776B0" w:rsidP="72A6581E">
            <w:pPr>
              <w:shd w:val="clear" w:color="auto" w:fill="FFFFFF" w:themeFill="background1"/>
              <w:tabs>
                <w:tab w:val="left" w:pos="3210"/>
                <w:tab w:val="left" w:pos="4680"/>
              </w:tabs>
              <w:spacing w:after="240" w:line="276" w:lineRule="auto"/>
              <w:jc w:val="both"/>
              <w:rPr>
                <w:rFonts w:ascii="Calibri" w:eastAsia="Calibri" w:hAnsi="Calibri" w:cs="Calibri"/>
                <w:sz w:val="24"/>
                <w:szCs w:val="24"/>
                <w:lang w:val="es-ES"/>
              </w:rPr>
            </w:pPr>
            <w:r w:rsidRPr="72A6581E">
              <w:rPr>
                <w:rFonts w:ascii="Calibri" w:eastAsia="Calibri" w:hAnsi="Calibri" w:cs="Calibri"/>
                <w:sz w:val="24"/>
                <w:szCs w:val="24"/>
              </w:rPr>
              <w:t>Durante los meses de julio, agosto y septiembre, se avanzó en el levantamiento de información mediante la herramienta recolección de información primaria en 15 fincas de pequeños y medianos productores del sector musáceas, como parte del proceso de construcción de la línea base del piloto de la NAMA Musáceas. Estas actividades incluyeron la recopilación de datos sobre emisiones y remociones de gases de efecto invernadero, así como el muestreo de suelos para el análisis de carbono orgánico (COS). Las muestras fueron entregadas al laboratorio del INTA para su procesamiento. Una vez se obtengan los resultados, se programarán las sesiones de cálculo correspondientes, con el fin de integrar estos datos al sistema MRV y fortalecer la estimación de impactos climáticos en este segmento productivo. Las actividades han sido coordinadas de manera conjunta por el PNUD, CATIE y el MAG.</w:t>
            </w:r>
          </w:p>
          <w:p w14:paraId="60AB533E" w14:textId="36FDC6F4" w:rsidR="00C06A15" w:rsidRDefault="00C06A15" w:rsidP="72A6581E">
            <w:pPr>
              <w:tabs>
                <w:tab w:val="left" w:pos="4680"/>
              </w:tabs>
              <w:spacing w:after="240" w:line="276" w:lineRule="auto"/>
              <w:jc w:val="both"/>
              <w:rPr>
                <w:sz w:val="24"/>
                <w:szCs w:val="24"/>
                <w:lang w:val="es-ES"/>
              </w:rPr>
            </w:pPr>
          </w:p>
          <w:p w14:paraId="2CF82DFC" w14:textId="04B4FFE9" w:rsidR="00C06A15" w:rsidRDefault="53A776B0" w:rsidP="72A6581E">
            <w:pPr>
              <w:tabs>
                <w:tab w:val="left" w:pos="4680"/>
              </w:tabs>
              <w:spacing w:after="240" w:line="276" w:lineRule="auto"/>
              <w:jc w:val="both"/>
              <w:rPr>
                <w:sz w:val="24"/>
                <w:szCs w:val="24"/>
                <w:lang w:val="es-ES"/>
              </w:rPr>
            </w:pPr>
            <w:r w:rsidRPr="72A6581E">
              <w:rPr>
                <w:sz w:val="24"/>
                <w:szCs w:val="24"/>
              </w:rPr>
              <w:t>Durante este trimestre se realizaron un total de 7 giras:</w:t>
            </w:r>
          </w:p>
          <w:p w14:paraId="5C2EF739" w14:textId="472DB671" w:rsidR="00C06A15" w:rsidRDefault="53A776B0" w:rsidP="72A6581E">
            <w:pPr>
              <w:pStyle w:val="Prrafodelista"/>
              <w:numPr>
                <w:ilvl w:val="0"/>
                <w:numId w:val="28"/>
              </w:numPr>
              <w:tabs>
                <w:tab w:val="left" w:pos="4680"/>
              </w:tabs>
              <w:spacing w:after="240" w:line="276" w:lineRule="auto"/>
              <w:jc w:val="both"/>
            </w:pPr>
            <w:r w:rsidRPr="72A6581E">
              <w:rPr>
                <w:sz w:val="24"/>
                <w:szCs w:val="24"/>
              </w:rPr>
              <w:t>8 julio Capacitación práctica MRV en finca de Kattia Chaves</w:t>
            </w:r>
          </w:p>
          <w:p w14:paraId="1F155B78" w14:textId="4C5CAB75" w:rsidR="00C06A15" w:rsidRDefault="53A776B0" w:rsidP="72A6581E">
            <w:pPr>
              <w:pStyle w:val="Prrafodelista"/>
              <w:numPr>
                <w:ilvl w:val="0"/>
                <w:numId w:val="28"/>
              </w:numPr>
              <w:tabs>
                <w:tab w:val="left" w:pos="4680"/>
              </w:tabs>
              <w:spacing w:after="240" w:line="276" w:lineRule="auto"/>
              <w:jc w:val="both"/>
            </w:pPr>
            <w:r w:rsidRPr="72A6581E">
              <w:rPr>
                <w:sz w:val="24"/>
                <w:szCs w:val="24"/>
              </w:rPr>
              <w:t>11 julio ACON</w:t>
            </w:r>
          </w:p>
          <w:p w14:paraId="707E25A4" w14:textId="1BBA46A6" w:rsidR="00C06A15" w:rsidRDefault="53A776B0" w:rsidP="72A6581E">
            <w:pPr>
              <w:pStyle w:val="Prrafodelista"/>
              <w:numPr>
                <w:ilvl w:val="0"/>
                <w:numId w:val="28"/>
              </w:numPr>
              <w:tabs>
                <w:tab w:val="left" w:pos="4680"/>
              </w:tabs>
              <w:spacing w:after="240" w:line="276" w:lineRule="auto"/>
              <w:jc w:val="both"/>
            </w:pPr>
            <w:r w:rsidRPr="72A6581E">
              <w:rPr>
                <w:sz w:val="24"/>
                <w:szCs w:val="24"/>
              </w:rPr>
              <w:t>12-14 agosto San Pablo, VARCLI, Talamanca</w:t>
            </w:r>
          </w:p>
          <w:p w14:paraId="1E7CB8D4" w14:textId="3FB9405A" w:rsidR="00C06A15" w:rsidRDefault="53A776B0" w:rsidP="72A6581E">
            <w:pPr>
              <w:pStyle w:val="Prrafodelista"/>
              <w:numPr>
                <w:ilvl w:val="0"/>
                <w:numId w:val="28"/>
              </w:numPr>
              <w:tabs>
                <w:tab w:val="left" w:pos="4680"/>
              </w:tabs>
              <w:spacing w:after="240" w:line="276" w:lineRule="auto"/>
              <w:jc w:val="both"/>
            </w:pPr>
            <w:r w:rsidRPr="72A6581E">
              <w:rPr>
                <w:sz w:val="24"/>
                <w:szCs w:val="24"/>
              </w:rPr>
              <w:t>22 agosto DAPASA</w:t>
            </w:r>
          </w:p>
          <w:p w14:paraId="6A56543C" w14:textId="4392565C" w:rsidR="00C06A15" w:rsidRDefault="53A776B0" w:rsidP="72A6581E">
            <w:pPr>
              <w:pStyle w:val="Prrafodelista"/>
              <w:numPr>
                <w:ilvl w:val="0"/>
                <w:numId w:val="28"/>
              </w:numPr>
              <w:tabs>
                <w:tab w:val="left" w:pos="4680"/>
              </w:tabs>
              <w:spacing w:after="240" w:line="276" w:lineRule="auto"/>
              <w:jc w:val="both"/>
            </w:pPr>
            <w:r w:rsidRPr="72A6581E">
              <w:rPr>
                <w:sz w:val="24"/>
                <w:szCs w:val="24"/>
              </w:rPr>
              <w:t>4 setiembre EARTH</w:t>
            </w:r>
          </w:p>
          <w:p w14:paraId="6623B20E" w14:textId="1228B935" w:rsidR="00C06A15" w:rsidRDefault="53A776B0" w:rsidP="72A6581E">
            <w:pPr>
              <w:pStyle w:val="Prrafodelista"/>
              <w:numPr>
                <w:ilvl w:val="0"/>
                <w:numId w:val="28"/>
              </w:numPr>
              <w:tabs>
                <w:tab w:val="left" w:pos="4680"/>
              </w:tabs>
              <w:spacing w:after="240" w:line="276" w:lineRule="auto"/>
              <w:jc w:val="both"/>
            </w:pPr>
            <w:r w:rsidRPr="72A6581E">
              <w:rPr>
                <w:sz w:val="24"/>
                <w:szCs w:val="24"/>
              </w:rPr>
              <w:t>12 setiembre CORBANA, La Rita</w:t>
            </w:r>
          </w:p>
          <w:p w14:paraId="5A8C1529" w14:textId="18E6176D" w:rsidR="00C06A15" w:rsidRDefault="53A776B0" w:rsidP="72A6581E">
            <w:pPr>
              <w:pStyle w:val="Prrafodelista"/>
              <w:numPr>
                <w:ilvl w:val="0"/>
                <w:numId w:val="28"/>
              </w:numPr>
              <w:tabs>
                <w:tab w:val="left" w:pos="4680"/>
              </w:tabs>
              <w:spacing w:after="240" w:line="276" w:lineRule="auto"/>
              <w:jc w:val="both"/>
            </w:pPr>
            <w:r w:rsidRPr="72A6581E">
              <w:rPr>
                <w:sz w:val="24"/>
                <w:szCs w:val="24"/>
              </w:rPr>
              <w:t>30 setiembre DAPASA, Investigación COS con INTA</w:t>
            </w:r>
          </w:p>
          <w:p w14:paraId="6218F62D" w14:textId="3486AFA5" w:rsidR="00C06A15" w:rsidRDefault="00C06A15" w:rsidP="72A6581E">
            <w:pPr>
              <w:pStyle w:val="Prrafodelista"/>
              <w:tabs>
                <w:tab w:val="left" w:pos="4680"/>
              </w:tabs>
              <w:spacing w:after="240" w:line="276" w:lineRule="auto"/>
              <w:ind w:left="1440"/>
              <w:jc w:val="both"/>
              <w:rPr>
                <w:b/>
                <w:bCs/>
                <w:sz w:val="24"/>
                <w:szCs w:val="24"/>
                <w:u w:val="single"/>
                <w:lang w:val="es-ES"/>
              </w:rPr>
            </w:pPr>
          </w:p>
          <w:p w14:paraId="5CA05831" w14:textId="32F15892" w:rsidR="00C06A15" w:rsidRDefault="53A776B0" w:rsidP="00C2190F">
            <w:pPr>
              <w:pStyle w:val="Prrafodelista"/>
              <w:numPr>
                <w:ilvl w:val="1"/>
                <w:numId w:val="42"/>
              </w:numPr>
              <w:tabs>
                <w:tab w:val="left" w:pos="4680"/>
              </w:tabs>
              <w:spacing w:after="240" w:line="276" w:lineRule="auto"/>
              <w:jc w:val="both"/>
              <w:rPr>
                <w:rFonts w:ascii="Calibri" w:eastAsia="Calibri" w:hAnsi="Calibri" w:cs="Calibri"/>
                <w:b/>
                <w:bCs/>
                <w:lang w:val="es-ES"/>
              </w:rPr>
            </w:pPr>
            <w:r w:rsidRPr="72A6581E">
              <w:rPr>
                <w:rFonts w:ascii="Calibri" w:eastAsia="Calibri" w:hAnsi="Calibri" w:cs="Calibri"/>
                <w:b/>
                <w:bCs/>
                <w:sz w:val="24"/>
                <w:szCs w:val="24"/>
                <w:lang w:val="es-ES"/>
              </w:rPr>
              <w:t>Café:</w:t>
            </w:r>
          </w:p>
          <w:p w14:paraId="0F8B7593" w14:textId="73854390" w:rsidR="00C06A15" w:rsidRDefault="06097ECB" w:rsidP="72A6581E">
            <w:pPr>
              <w:spacing w:after="240" w:line="276" w:lineRule="auto"/>
              <w:jc w:val="both"/>
              <w:rPr>
                <w:sz w:val="24"/>
                <w:szCs w:val="24"/>
                <w:lang w:val="es-ES"/>
              </w:rPr>
            </w:pPr>
            <w:r w:rsidRPr="72A6581E">
              <w:rPr>
                <w:sz w:val="24"/>
                <w:szCs w:val="24"/>
              </w:rPr>
              <w:t xml:space="preserve">Para dar continuidad a la recolección y análisis de la línea base para emisiones y absorciones de Gases de Efecto Invernadero en Unidades productivas de café y coordinar la segunda recolección de información a realizarse en 2026, se dio acompañamiento a las investigaciones desarrolladas por el INTA ya reportadas sobre contenido de carbono orgánico en suelos, carbono en tocones y árboles de servicio y en cercas. </w:t>
            </w:r>
            <w:r w:rsidR="00CC6CDD">
              <w:rPr>
                <w:sz w:val="24"/>
                <w:szCs w:val="24"/>
              </w:rPr>
              <w:t>P</w:t>
            </w:r>
            <w:r w:rsidRPr="72A6581E">
              <w:rPr>
                <w:sz w:val="24"/>
                <w:szCs w:val="24"/>
              </w:rPr>
              <w:t>ara ello el pasado 26 de septiembre se realizó la reunión trimestral de seguimiento con el Ingeniero Luis Carrera del INTA y se acordó la transferencia de los datos sobre árboles dispersos y cercas vivas para las 22 unidades productivas del PTI. Esta información se integra a la ya transferida sobre ubicación, caracterización y contenidos de carbono, nitrógeno y fosforo en suelos. Aún queda pendiente la recolección de datos asociados a enmiendas cálcicas y abonos nitrogenados</w:t>
            </w:r>
          </w:p>
          <w:p w14:paraId="609A9F68" w14:textId="04EAFE86" w:rsidR="00C06A15" w:rsidRDefault="06097ECB" w:rsidP="72A6581E">
            <w:pPr>
              <w:spacing w:after="240" w:line="276" w:lineRule="auto"/>
              <w:jc w:val="both"/>
              <w:rPr>
                <w:sz w:val="24"/>
                <w:szCs w:val="24"/>
                <w:lang w:val="es-ES"/>
              </w:rPr>
            </w:pPr>
            <w:r w:rsidRPr="72A6581E">
              <w:rPr>
                <w:sz w:val="24"/>
                <w:szCs w:val="24"/>
              </w:rPr>
              <w:t xml:space="preserve">Con respecto a la integración de plataformas para la medición y reporte de GEI en TRAZAR AGRO se realizó una consulta a la dirección nacional de extensión en la cual se solicitó orientación política para solicitar al equipo de OIRSA el desarrollo no solo del módulo de caculo en TRAZARAGRO sino también desarrollar un </w:t>
            </w:r>
            <w:proofErr w:type="gramStart"/>
            <w:r w:rsidRPr="72A6581E">
              <w:rPr>
                <w:sz w:val="24"/>
                <w:szCs w:val="24"/>
              </w:rPr>
              <w:t>hub</w:t>
            </w:r>
            <w:proofErr w:type="gramEnd"/>
            <w:r w:rsidRPr="72A6581E">
              <w:rPr>
                <w:sz w:val="24"/>
                <w:szCs w:val="24"/>
              </w:rPr>
              <w:t xml:space="preserve"> que permita consumir la información generada por el ICAFE a través de su plataforma CR café y el módulo de información cafetalera de esta misma organización.</w:t>
            </w:r>
          </w:p>
          <w:p w14:paraId="631B45F2" w14:textId="4E398ED0" w:rsidR="00C06A15" w:rsidRDefault="06097ECB" w:rsidP="72A6581E">
            <w:pPr>
              <w:spacing w:after="240" w:line="276" w:lineRule="auto"/>
              <w:jc w:val="both"/>
              <w:rPr>
                <w:sz w:val="24"/>
                <w:szCs w:val="24"/>
                <w:highlight w:val="yellow"/>
                <w:lang w:val="es-ES"/>
              </w:rPr>
            </w:pPr>
            <w:r w:rsidRPr="72A6581E">
              <w:rPr>
                <w:sz w:val="24"/>
                <w:szCs w:val="24"/>
              </w:rPr>
              <w:t>En cuanto a beneficios el equipo consultor de CATIE en conjunto con la unidad de industrialización del INCAFE y PNUD han recolectado datos primarios de 60 micro-</w:t>
            </w:r>
            <w:proofErr w:type="gramStart"/>
            <w:r w:rsidRPr="72A6581E">
              <w:rPr>
                <w:sz w:val="24"/>
                <w:szCs w:val="24"/>
              </w:rPr>
              <w:t>beneficios .</w:t>
            </w:r>
            <w:proofErr w:type="gramEnd"/>
            <w:r w:rsidRPr="72A6581E">
              <w:rPr>
                <w:sz w:val="24"/>
                <w:szCs w:val="24"/>
              </w:rPr>
              <w:t xml:space="preserve">  La información generada será transferida e integrada a la base de datos.</w:t>
            </w:r>
          </w:p>
          <w:p w14:paraId="4F91D4D2" w14:textId="79A6CAE9" w:rsidR="00C06A15" w:rsidRDefault="003C064E" w:rsidP="003C064E">
            <w:pPr>
              <w:pStyle w:val="Prrafodelista"/>
              <w:tabs>
                <w:tab w:val="left" w:pos="4680"/>
              </w:tabs>
              <w:spacing w:after="240" w:line="276" w:lineRule="auto"/>
              <w:ind w:left="1440"/>
              <w:jc w:val="both"/>
              <w:rPr>
                <w:b/>
                <w:bCs/>
                <w:lang w:val="es-ES"/>
              </w:rPr>
            </w:pPr>
            <w:r>
              <w:rPr>
                <w:b/>
                <w:bCs/>
                <w:sz w:val="24"/>
                <w:szCs w:val="24"/>
              </w:rPr>
              <w:t>2.3</w:t>
            </w:r>
            <w:r w:rsidR="06097ECB" w:rsidRPr="72A6581E">
              <w:rPr>
                <w:b/>
                <w:bCs/>
                <w:sz w:val="24"/>
                <w:szCs w:val="24"/>
              </w:rPr>
              <w:t xml:space="preserve"> </w:t>
            </w:r>
            <w:r w:rsidR="6286854C" w:rsidRPr="72A6581E">
              <w:rPr>
                <w:b/>
                <w:bCs/>
                <w:sz w:val="24"/>
                <w:szCs w:val="24"/>
              </w:rPr>
              <w:t>Ganadería</w:t>
            </w:r>
          </w:p>
          <w:p w14:paraId="5B1D1633" w14:textId="5DC939AF" w:rsidR="43BF5CE5" w:rsidRDefault="43BF5CE5" w:rsidP="003C064E">
            <w:pPr>
              <w:spacing w:line="276" w:lineRule="auto"/>
              <w:jc w:val="both"/>
              <w:rPr>
                <w:sz w:val="24"/>
                <w:szCs w:val="24"/>
              </w:rPr>
            </w:pPr>
            <w:r w:rsidRPr="72A6581E">
              <w:rPr>
                <w:sz w:val="24"/>
                <w:szCs w:val="24"/>
              </w:rPr>
              <w:t>De manera conjunta con especialistas, la jefatura del departamento de Investigaciones del INTA, y el equipo del Programa Ganadería y Manejo del Medio Ambiente (GAMMA) del CATIE se está trabajando en el desarrollo de la metodología para la extrapolación de datos de fincas en el sistema de medición y reporte de la NAMA al total de las fincas ganaderas que aplican medidas de mitigación y adaptación parte de la NAMA ganadería, para ello se han realizado:</w:t>
            </w:r>
          </w:p>
          <w:p w14:paraId="61CBB5E1" w14:textId="7DF62BEF" w:rsidR="72A6581E" w:rsidRDefault="72A6581E" w:rsidP="003C064E">
            <w:pPr>
              <w:spacing w:line="276" w:lineRule="auto"/>
              <w:jc w:val="both"/>
              <w:rPr>
                <w:sz w:val="24"/>
                <w:szCs w:val="24"/>
              </w:rPr>
            </w:pPr>
          </w:p>
          <w:p w14:paraId="5B99D11A" w14:textId="6ABE03DA" w:rsidR="43BF5CE5" w:rsidRDefault="43BF5CE5" w:rsidP="003C064E">
            <w:pPr>
              <w:pStyle w:val="Prrafodelista"/>
              <w:numPr>
                <w:ilvl w:val="0"/>
                <w:numId w:val="27"/>
              </w:numPr>
              <w:spacing w:line="276" w:lineRule="auto"/>
              <w:jc w:val="both"/>
              <w:rPr>
                <w:sz w:val="24"/>
                <w:szCs w:val="24"/>
              </w:rPr>
            </w:pPr>
            <w:r w:rsidRPr="72A6581E">
              <w:rPr>
                <w:sz w:val="24"/>
                <w:szCs w:val="24"/>
              </w:rPr>
              <w:t xml:space="preserve"> </w:t>
            </w:r>
            <w:r w:rsidR="001A2F9E">
              <w:rPr>
                <w:sz w:val="24"/>
                <w:szCs w:val="24"/>
              </w:rPr>
              <w:t>Cuatro</w:t>
            </w:r>
            <w:r w:rsidRPr="72A6581E">
              <w:rPr>
                <w:sz w:val="24"/>
                <w:szCs w:val="24"/>
              </w:rPr>
              <w:t xml:space="preserve"> reuniones (9 de julio, 24 de julio, 7 de agosto y 29 de setiembre), gestionado la transferencia de 3 bases de datos desde el SisDNEA, para su uso en la generación de </w:t>
            </w:r>
            <w:r w:rsidR="001A2F9E" w:rsidRPr="72A6581E">
              <w:rPr>
                <w:sz w:val="24"/>
                <w:szCs w:val="24"/>
              </w:rPr>
              <w:t>clústers</w:t>
            </w:r>
            <w:r w:rsidRPr="72A6581E">
              <w:rPr>
                <w:sz w:val="24"/>
                <w:szCs w:val="24"/>
              </w:rPr>
              <w:t xml:space="preserve"> y análisis de datos, esto incluye 1500 registros de información sobre cercas vivas, 9800 registros sobre hatos, 2200 registros sobre emisiones y remociones, correspondientes a un total de 823 cédulas físicas y jurídicas, dicha información se debió integrar y alinear en una única base trabajable que implico la revisión de uno a uno de los registros ya mencionados y el reacomodamiento de espacios de información.</w:t>
            </w:r>
          </w:p>
          <w:p w14:paraId="6DFE03C8" w14:textId="15FB3A8D" w:rsidR="43BF5CE5" w:rsidRDefault="43BF5CE5" w:rsidP="003C064E">
            <w:pPr>
              <w:pStyle w:val="Prrafodelista"/>
              <w:numPr>
                <w:ilvl w:val="0"/>
                <w:numId w:val="27"/>
              </w:numPr>
              <w:spacing w:line="276" w:lineRule="auto"/>
              <w:jc w:val="both"/>
              <w:rPr>
                <w:sz w:val="24"/>
                <w:szCs w:val="24"/>
              </w:rPr>
            </w:pPr>
            <w:r>
              <w:t>A</w:t>
            </w:r>
            <w:r w:rsidRPr="72A6581E">
              <w:rPr>
                <w:sz w:val="24"/>
                <w:szCs w:val="24"/>
              </w:rPr>
              <w:t xml:space="preserve">nálisis espacial de diferentes variables del terreno con las fincas seleccionadas en el programa NAMA-MRV de ganadería, para analizar potenciales clúster de fincas con características similares que puedan ser analizadas para su empleo en el proceso de extrapolación.  Cabe mencionar para ello fue </w:t>
            </w:r>
            <w:r w:rsidR="001A2F9E" w:rsidRPr="72A6581E">
              <w:rPr>
                <w:sz w:val="24"/>
                <w:szCs w:val="24"/>
              </w:rPr>
              <w:t>necesario estandarizar</w:t>
            </w:r>
            <w:r w:rsidRPr="72A6581E">
              <w:rPr>
                <w:sz w:val="24"/>
                <w:szCs w:val="24"/>
              </w:rPr>
              <w:t xml:space="preserve"> la base de datos y reorganizar a la estructura de </w:t>
            </w:r>
            <w:proofErr w:type="gramStart"/>
            <w:r w:rsidRPr="72A6581E">
              <w:rPr>
                <w:sz w:val="24"/>
                <w:szCs w:val="24"/>
              </w:rPr>
              <w:t>la misma</w:t>
            </w:r>
            <w:proofErr w:type="gramEnd"/>
            <w:r w:rsidRPr="72A6581E">
              <w:rPr>
                <w:sz w:val="24"/>
                <w:szCs w:val="24"/>
              </w:rPr>
              <w:t xml:space="preserve"> para el análisis de datos a nivel geoespacial. Posteriormente se generó un estudio, el cual integró diversas capas geográficas relacionadas con órdenes de suelos, zonas de vida (para determinar su distribución en los distintos ecosistemas), variables morfométricas del terreno (altitud y pendiente), así como su localización dentro de las regiones de MIDEPLAN, entre otros factores. El objetivo principal fue caracterizar la localización y distribución de las fincas a nivel nacional.</w:t>
            </w:r>
          </w:p>
          <w:p w14:paraId="62E6E954" w14:textId="5CD08745" w:rsidR="43BF5CE5" w:rsidRDefault="43BF5CE5" w:rsidP="003C064E">
            <w:pPr>
              <w:pStyle w:val="Prrafodelista"/>
              <w:spacing w:before="240" w:after="240" w:line="276" w:lineRule="auto"/>
              <w:jc w:val="both"/>
              <w:rPr>
                <w:sz w:val="24"/>
                <w:szCs w:val="24"/>
              </w:rPr>
            </w:pPr>
            <w:r w:rsidRPr="72A6581E">
              <w:rPr>
                <w:sz w:val="24"/>
                <w:szCs w:val="24"/>
              </w:rPr>
              <w:t>En total, se cuenta con un registro de 2.273 datos, que representan 813 fincas. La distribución de estas se concentra principalmente en las regiones Huetar Norte y Central; no obstante, es necesario ampliar la muestra hacia el resto de las regiones del país.</w:t>
            </w:r>
          </w:p>
          <w:p w14:paraId="0788FB6A" w14:textId="4F23B8AF" w:rsidR="43BF5CE5" w:rsidRDefault="43BF5CE5" w:rsidP="003C064E">
            <w:pPr>
              <w:pStyle w:val="Prrafodelista"/>
              <w:spacing w:before="240" w:after="240" w:line="276" w:lineRule="auto"/>
              <w:jc w:val="both"/>
              <w:rPr>
                <w:sz w:val="24"/>
                <w:szCs w:val="24"/>
              </w:rPr>
            </w:pPr>
            <w:r w:rsidRPr="72A6581E">
              <w:rPr>
                <w:sz w:val="24"/>
                <w:szCs w:val="24"/>
              </w:rPr>
              <w:t>Entre los principales resultados se destaca que el 31% de las fincas NAMA-MRV en ganadería se ubican en suelos Ultisoles, el 21% en Inceptisoles y el 19% en Andisoles.</w:t>
            </w:r>
          </w:p>
          <w:p w14:paraId="48EFE774" w14:textId="07E127FD" w:rsidR="43BF5CE5" w:rsidRDefault="43BF5CE5" w:rsidP="003C064E">
            <w:pPr>
              <w:pStyle w:val="Prrafodelista"/>
              <w:spacing w:before="240" w:after="240" w:line="276" w:lineRule="auto"/>
              <w:jc w:val="both"/>
              <w:rPr>
                <w:sz w:val="24"/>
                <w:szCs w:val="24"/>
              </w:rPr>
            </w:pPr>
            <w:r w:rsidRPr="72A6581E">
              <w:rPr>
                <w:sz w:val="24"/>
                <w:szCs w:val="24"/>
              </w:rPr>
              <w:t>En cuanto a la distribución según Zonas de Vida de Holdridge, el 24% de las fincas se encuentran en Bosque muy húmedo premontano transición a basal, el 20% en Bosque muy húmedo tropical y el 10% en Bosque húmedo tropical.</w:t>
            </w:r>
          </w:p>
          <w:p w14:paraId="5F9A0A5E" w14:textId="473F00EF" w:rsidR="43BF5CE5" w:rsidRDefault="43BF5CE5" w:rsidP="003C064E">
            <w:pPr>
              <w:pStyle w:val="Prrafodelista"/>
              <w:spacing w:before="240" w:after="240" w:line="276" w:lineRule="auto"/>
              <w:jc w:val="both"/>
              <w:rPr>
                <w:sz w:val="24"/>
                <w:szCs w:val="24"/>
              </w:rPr>
            </w:pPr>
            <w:r w:rsidRPr="72A6581E">
              <w:rPr>
                <w:sz w:val="24"/>
                <w:szCs w:val="24"/>
              </w:rPr>
              <w:t>Adicionalmente, se identificaron 4 fincas ubicadas dentro de Parques Nacionales; sin embargo, es necesario verificar la exactitud de su localización, por lo cual se está coordinando con el MAG para su validación.</w:t>
            </w:r>
          </w:p>
          <w:p w14:paraId="46CD8E85" w14:textId="7EE09E1C" w:rsidR="43BF5CE5" w:rsidRDefault="43BF5CE5" w:rsidP="003C064E">
            <w:pPr>
              <w:pStyle w:val="Prrafodelista"/>
              <w:spacing w:before="240" w:after="240" w:line="276" w:lineRule="auto"/>
              <w:jc w:val="both"/>
              <w:rPr>
                <w:sz w:val="24"/>
                <w:szCs w:val="24"/>
              </w:rPr>
            </w:pPr>
            <w:r w:rsidRPr="72A6581E">
              <w:rPr>
                <w:sz w:val="24"/>
                <w:szCs w:val="24"/>
              </w:rPr>
              <w:t xml:space="preserve">Respecto a su distribución altitudinal, se observó que 605 fincas se ubican por encima de los 500 m s.n.m., predominando las pendientes planas y onduladas. </w:t>
            </w:r>
          </w:p>
          <w:p w14:paraId="052F60C2" w14:textId="05A88032" w:rsidR="72A6581E" w:rsidRDefault="72A6581E" w:rsidP="003C064E">
            <w:pPr>
              <w:pStyle w:val="Prrafodelista"/>
              <w:spacing w:before="240" w:after="240" w:line="276" w:lineRule="auto"/>
              <w:jc w:val="both"/>
              <w:rPr>
                <w:sz w:val="24"/>
                <w:szCs w:val="24"/>
              </w:rPr>
            </w:pPr>
          </w:p>
          <w:p w14:paraId="2C881928" w14:textId="3B68A34F" w:rsidR="43BF5CE5" w:rsidRDefault="43BF5CE5" w:rsidP="003C064E">
            <w:pPr>
              <w:pStyle w:val="Prrafodelista"/>
              <w:spacing w:before="240" w:after="240" w:line="276" w:lineRule="auto"/>
              <w:jc w:val="both"/>
              <w:rPr>
                <w:sz w:val="24"/>
                <w:szCs w:val="24"/>
              </w:rPr>
            </w:pPr>
            <w:r w:rsidRPr="72A6581E">
              <w:rPr>
                <w:sz w:val="24"/>
                <w:szCs w:val="24"/>
              </w:rPr>
              <w:t>Los próximos pasos es esperar que el equipo de CATIE y MAG analicen los datos relevantes para el MRV y seguidamente, se deba generar una cartografía adicional a la mencionada.</w:t>
            </w:r>
          </w:p>
          <w:p w14:paraId="6056543F" w14:textId="787750A0" w:rsidR="72A6581E" w:rsidRDefault="72A6581E" w:rsidP="72A6581E">
            <w:pPr>
              <w:tabs>
                <w:tab w:val="left" w:pos="4680"/>
              </w:tabs>
              <w:jc w:val="both"/>
              <w:rPr>
                <w:b/>
                <w:bCs/>
                <w:lang w:val="es-ES"/>
              </w:rPr>
            </w:pPr>
          </w:p>
          <w:p w14:paraId="2DEA583C" w14:textId="73F3F23F" w:rsidR="003E6A89" w:rsidRPr="00CF01EB" w:rsidRDefault="6CA1951A" w:rsidP="72A6581E">
            <w:pPr>
              <w:pStyle w:val="Prrafodelista"/>
              <w:numPr>
                <w:ilvl w:val="0"/>
                <w:numId w:val="19"/>
              </w:numPr>
              <w:spacing w:after="240"/>
              <w:jc w:val="both"/>
              <w:rPr>
                <w:rFonts w:ascii="Calibri" w:eastAsia="Calibri" w:hAnsi="Calibri" w:cs="Calibri"/>
                <w:lang w:val="es-ES"/>
              </w:rPr>
            </w:pPr>
            <w:r w:rsidRPr="72A6581E">
              <w:rPr>
                <w:rFonts w:ascii="Calibri" w:eastAsia="Calibri" w:hAnsi="Calibri" w:cs="Calibri"/>
                <w:b/>
                <w:bCs/>
                <w:i/>
                <w:iCs/>
                <w:sz w:val="24"/>
                <w:szCs w:val="24"/>
              </w:rPr>
              <w:t>Divulgación con socios</w:t>
            </w:r>
            <w:r w:rsidR="507941B0" w:rsidRPr="72A6581E">
              <w:rPr>
                <w:rFonts w:ascii="Calibri" w:eastAsia="Calibri" w:hAnsi="Calibri" w:cs="Calibri"/>
                <w:b/>
                <w:bCs/>
                <w:i/>
                <w:iCs/>
                <w:sz w:val="24"/>
                <w:szCs w:val="24"/>
              </w:rPr>
              <w:t xml:space="preserve"> de</w:t>
            </w:r>
            <w:r w:rsidRPr="72A6581E">
              <w:rPr>
                <w:rFonts w:ascii="Calibri" w:eastAsia="Calibri" w:hAnsi="Calibri" w:cs="Calibri"/>
                <w:b/>
                <w:bCs/>
                <w:i/>
                <w:iCs/>
                <w:sz w:val="24"/>
                <w:szCs w:val="24"/>
              </w:rPr>
              <w:t xml:space="preserve"> las</w:t>
            </w:r>
            <w:r w:rsidR="507941B0" w:rsidRPr="72A6581E">
              <w:rPr>
                <w:rFonts w:ascii="Calibri" w:eastAsia="Calibri" w:hAnsi="Calibri" w:cs="Calibri"/>
                <w:b/>
                <w:bCs/>
                <w:i/>
                <w:iCs/>
                <w:sz w:val="24"/>
                <w:szCs w:val="24"/>
              </w:rPr>
              <w:t xml:space="preserve"> capas de cobertura del Sistema de Monitoreo de Cambios en el uso de la tierra en paisajes productivos</w:t>
            </w:r>
            <w:r w:rsidR="3C35DFFE" w:rsidRPr="72A6581E">
              <w:rPr>
                <w:rFonts w:ascii="Calibri" w:eastAsia="Calibri" w:hAnsi="Calibri" w:cs="Calibri"/>
                <w:b/>
                <w:bCs/>
                <w:i/>
                <w:iCs/>
                <w:sz w:val="24"/>
                <w:szCs w:val="24"/>
              </w:rPr>
              <w:t xml:space="preserve"> y </w:t>
            </w:r>
            <w:r w:rsidR="114E9380" w:rsidRPr="72A6581E">
              <w:rPr>
                <w:rFonts w:ascii="Calibri" w:eastAsia="Calibri" w:hAnsi="Calibri" w:cs="Calibri"/>
                <w:b/>
                <w:bCs/>
                <w:i/>
                <w:iCs/>
                <w:sz w:val="24"/>
                <w:szCs w:val="24"/>
              </w:rPr>
              <w:t>generación de alternativas de</w:t>
            </w:r>
            <w:r w:rsidR="3C35DFFE" w:rsidRPr="72A6581E">
              <w:rPr>
                <w:rFonts w:ascii="Calibri" w:eastAsia="Calibri" w:hAnsi="Calibri" w:cs="Calibri"/>
                <w:b/>
                <w:bCs/>
                <w:i/>
                <w:iCs/>
                <w:sz w:val="24"/>
                <w:szCs w:val="24"/>
              </w:rPr>
              <w:t xml:space="preserve"> financiamiento a largo plazo para la producción de capas</w:t>
            </w:r>
            <w:r w:rsidR="431865F6" w:rsidRPr="72A6581E">
              <w:rPr>
                <w:rFonts w:ascii="Calibri" w:eastAsia="Calibri" w:hAnsi="Calibri" w:cs="Calibri"/>
                <w:b/>
                <w:bCs/>
                <w:i/>
                <w:iCs/>
                <w:sz w:val="24"/>
                <w:szCs w:val="24"/>
              </w:rPr>
              <w:t xml:space="preserve"> en marcha</w:t>
            </w:r>
            <w:r w:rsidR="507941B0" w:rsidRPr="72A6581E">
              <w:rPr>
                <w:rFonts w:ascii="Calibri" w:eastAsia="Calibri" w:hAnsi="Calibri" w:cs="Calibri"/>
                <w:b/>
                <w:bCs/>
                <w:i/>
                <w:iCs/>
                <w:sz w:val="24"/>
                <w:szCs w:val="24"/>
              </w:rPr>
              <w:t>.</w:t>
            </w:r>
            <w:r w:rsidR="507941B0" w:rsidRPr="72A6581E">
              <w:rPr>
                <w:rFonts w:ascii="Calibri" w:eastAsia="Calibri" w:hAnsi="Calibri" w:cs="Calibri"/>
                <w:sz w:val="24"/>
                <w:szCs w:val="24"/>
              </w:rPr>
              <w:t xml:space="preserve"> </w:t>
            </w:r>
          </w:p>
          <w:p w14:paraId="240BCA91" w14:textId="2599B0BA" w:rsidR="2ACC38E0" w:rsidRDefault="2ACC38E0" w:rsidP="001A2F9E">
            <w:pPr>
              <w:spacing w:after="200" w:line="276" w:lineRule="auto"/>
              <w:jc w:val="both"/>
              <w:rPr>
                <w:rFonts w:ascii="Calibri" w:eastAsia="Calibri" w:hAnsi="Calibri" w:cs="Calibri"/>
                <w:sz w:val="24"/>
                <w:szCs w:val="24"/>
              </w:rPr>
            </w:pPr>
            <w:r w:rsidRPr="67B314AE">
              <w:rPr>
                <w:rFonts w:ascii="Calibri" w:eastAsia="Calibri" w:hAnsi="Calibri" w:cs="Calibri"/>
                <w:sz w:val="24"/>
                <w:szCs w:val="24"/>
              </w:rPr>
              <w:t xml:space="preserve">Durante el periodo en reporte se han mantenido encuentros bilaterales con los equipos del INISEFOR y la escuela de Geografía de la UCR, con quienes se han revisado los avances en el desarrollo de las capas pérdidas, ganancia y no cambio de cobertura arbórea relacionadas a las áreas de cultivos de café y pasturas. Los avances están en un 98%, se encuentran desarrollando breves ajustes en </w:t>
            </w:r>
            <w:r w:rsidR="2E78AAB8" w:rsidRPr="67B314AE">
              <w:rPr>
                <w:rFonts w:ascii="Calibri" w:eastAsia="Calibri" w:hAnsi="Calibri" w:cs="Calibri"/>
                <w:sz w:val="24"/>
                <w:szCs w:val="24"/>
              </w:rPr>
              <w:t>l</w:t>
            </w:r>
            <w:r w:rsidR="4CBBE853" w:rsidRPr="67B314AE">
              <w:rPr>
                <w:rFonts w:ascii="Calibri" w:eastAsia="Calibri" w:hAnsi="Calibri" w:cs="Calibri"/>
                <w:sz w:val="24"/>
                <w:szCs w:val="24"/>
              </w:rPr>
              <w:t>a</w:t>
            </w:r>
            <w:r w:rsidR="2E78AAB8" w:rsidRPr="67B314AE">
              <w:rPr>
                <w:rFonts w:ascii="Calibri" w:eastAsia="Calibri" w:hAnsi="Calibri" w:cs="Calibri"/>
                <w:sz w:val="24"/>
                <w:szCs w:val="24"/>
              </w:rPr>
              <w:t>s capas</w:t>
            </w:r>
            <w:r w:rsidRPr="67B314AE">
              <w:rPr>
                <w:rFonts w:ascii="Calibri" w:eastAsia="Calibri" w:hAnsi="Calibri" w:cs="Calibri"/>
                <w:sz w:val="24"/>
                <w:szCs w:val="24"/>
              </w:rPr>
              <w:t xml:space="preserve"> como ajustando efectos de borde de los cultivos, ajustando datos de los informes finales</w:t>
            </w:r>
            <w:r w:rsidR="66F20623" w:rsidRPr="67B314AE">
              <w:rPr>
                <w:rFonts w:ascii="Calibri" w:eastAsia="Calibri" w:hAnsi="Calibri" w:cs="Calibri"/>
                <w:sz w:val="24"/>
                <w:szCs w:val="24"/>
              </w:rPr>
              <w:t>. Cabe señalar, que la</w:t>
            </w:r>
            <w:r w:rsidRPr="67B314AE">
              <w:rPr>
                <w:rFonts w:ascii="Calibri" w:eastAsia="Calibri" w:hAnsi="Calibri" w:cs="Calibri"/>
                <w:sz w:val="24"/>
                <w:szCs w:val="24"/>
              </w:rPr>
              <w:t xml:space="preserve">s </w:t>
            </w:r>
            <w:r w:rsidR="004E3DDF">
              <w:rPr>
                <w:rFonts w:ascii="Calibri" w:eastAsia="Calibri" w:hAnsi="Calibri" w:cs="Calibri"/>
                <w:sz w:val="24"/>
                <w:szCs w:val="24"/>
              </w:rPr>
              <w:t xml:space="preserve">capas </w:t>
            </w:r>
            <w:r w:rsidR="11415289" w:rsidRPr="67B314AE">
              <w:rPr>
                <w:rFonts w:ascii="Calibri" w:eastAsia="Calibri" w:hAnsi="Calibri" w:cs="Calibri"/>
                <w:sz w:val="24"/>
                <w:szCs w:val="24"/>
              </w:rPr>
              <w:t>ya están completas,</w:t>
            </w:r>
            <w:r w:rsidRPr="67B314AE">
              <w:rPr>
                <w:rFonts w:ascii="Calibri" w:eastAsia="Calibri" w:hAnsi="Calibri" w:cs="Calibri"/>
                <w:sz w:val="24"/>
                <w:szCs w:val="24"/>
              </w:rPr>
              <w:t xml:space="preserve"> solo son temas de ajustes técnicos para mantener la calidad de los datos.  </w:t>
            </w:r>
          </w:p>
          <w:p w14:paraId="5A516035" w14:textId="77658689" w:rsidR="2ACC38E0" w:rsidRDefault="2ACC38E0" w:rsidP="001A2F9E">
            <w:pPr>
              <w:spacing w:after="200" w:line="276" w:lineRule="auto"/>
              <w:jc w:val="both"/>
              <w:rPr>
                <w:rFonts w:ascii="Calibri" w:eastAsia="Calibri" w:hAnsi="Calibri" w:cs="Calibri"/>
                <w:sz w:val="24"/>
                <w:szCs w:val="24"/>
              </w:rPr>
            </w:pPr>
            <w:r w:rsidRPr="67B314AE">
              <w:rPr>
                <w:rFonts w:ascii="Calibri" w:eastAsia="Calibri" w:hAnsi="Calibri" w:cs="Calibri"/>
                <w:sz w:val="24"/>
                <w:szCs w:val="24"/>
              </w:rPr>
              <w:t xml:space="preserve">En total se han realizado </w:t>
            </w:r>
            <w:r w:rsidR="4824F77C" w:rsidRPr="67B314AE">
              <w:rPr>
                <w:rFonts w:ascii="Calibri" w:eastAsia="Calibri" w:hAnsi="Calibri" w:cs="Calibri"/>
                <w:sz w:val="24"/>
                <w:szCs w:val="24"/>
              </w:rPr>
              <w:t>2</w:t>
            </w:r>
            <w:r w:rsidRPr="67B314AE">
              <w:rPr>
                <w:rFonts w:ascii="Calibri" w:eastAsia="Calibri" w:hAnsi="Calibri" w:cs="Calibri"/>
                <w:sz w:val="24"/>
                <w:szCs w:val="24"/>
              </w:rPr>
              <w:t xml:space="preserve"> sesiones de seguimiento </w:t>
            </w:r>
            <w:r w:rsidR="007214C0">
              <w:rPr>
                <w:rFonts w:ascii="Calibri" w:eastAsia="Calibri" w:hAnsi="Calibri" w:cs="Calibri"/>
                <w:sz w:val="24"/>
                <w:szCs w:val="24"/>
              </w:rPr>
              <w:t xml:space="preserve">a </w:t>
            </w:r>
            <w:r w:rsidRPr="67B314AE">
              <w:rPr>
                <w:rFonts w:ascii="Calibri" w:eastAsia="Calibri" w:hAnsi="Calibri" w:cs="Calibri"/>
                <w:sz w:val="24"/>
                <w:szCs w:val="24"/>
              </w:rPr>
              <w:t xml:space="preserve">la revisión y ajustes de estos productos, las cuales corresponde </w:t>
            </w:r>
            <w:r w:rsidR="784D7547" w:rsidRPr="67B314AE">
              <w:rPr>
                <w:rFonts w:ascii="Calibri" w:eastAsia="Calibri" w:hAnsi="Calibri" w:cs="Calibri"/>
                <w:sz w:val="24"/>
                <w:szCs w:val="24"/>
              </w:rPr>
              <w:t>al 18 de agosto</w:t>
            </w:r>
            <w:r w:rsidR="3EDC2A47" w:rsidRPr="67B314AE">
              <w:rPr>
                <w:rFonts w:ascii="Calibri" w:eastAsia="Calibri" w:hAnsi="Calibri" w:cs="Calibri"/>
                <w:sz w:val="24"/>
                <w:szCs w:val="24"/>
              </w:rPr>
              <w:t xml:space="preserve"> con</w:t>
            </w:r>
            <w:r w:rsidR="05E11F2F" w:rsidRPr="67B314AE">
              <w:rPr>
                <w:rFonts w:ascii="Calibri" w:eastAsia="Calibri" w:hAnsi="Calibri" w:cs="Calibri"/>
                <w:sz w:val="24"/>
                <w:szCs w:val="24"/>
              </w:rPr>
              <w:t xml:space="preserve"> la </w:t>
            </w:r>
            <w:r w:rsidR="1E50E144" w:rsidRPr="67B314AE">
              <w:rPr>
                <w:rFonts w:ascii="Calibri" w:eastAsia="Calibri" w:hAnsi="Calibri" w:cs="Calibri"/>
                <w:sz w:val="24"/>
                <w:szCs w:val="24"/>
              </w:rPr>
              <w:t>E</w:t>
            </w:r>
            <w:r w:rsidR="05EDC8C9" w:rsidRPr="67B314AE">
              <w:rPr>
                <w:rFonts w:ascii="Calibri" w:eastAsia="Calibri" w:hAnsi="Calibri" w:cs="Calibri"/>
                <w:sz w:val="24"/>
                <w:szCs w:val="24"/>
              </w:rPr>
              <w:t>scuela</w:t>
            </w:r>
            <w:r w:rsidR="05E11F2F" w:rsidRPr="67B314AE">
              <w:rPr>
                <w:rFonts w:ascii="Calibri" w:eastAsia="Calibri" w:hAnsi="Calibri" w:cs="Calibri"/>
                <w:sz w:val="24"/>
                <w:szCs w:val="24"/>
              </w:rPr>
              <w:t xml:space="preserve"> de Geografía de la </w:t>
            </w:r>
            <w:r w:rsidRPr="67B314AE">
              <w:rPr>
                <w:rFonts w:ascii="Calibri" w:eastAsia="Calibri" w:hAnsi="Calibri" w:cs="Calibri"/>
                <w:sz w:val="24"/>
                <w:szCs w:val="24"/>
              </w:rPr>
              <w:t xml:space="preserve">UCR </w:t>
            </w:r>
            <w:r w:rsidR="191B73C4" w:rsidRPr="67B314AE">
              <w:rPr>
                <w:rFonts w:ascii="Calibri" w:eastAsia="Calibri" w:hAnsi="Calibri" w:cs="Calibri"/>
                <w:sz w:val="24"/>
                <w:szCs w:val="24"/>
              </w:rPr>
              <w:t xml:space="preserve">e </w:t>
            </w:r>
            <w:r w:rsidRPr="67B314AE">
              <w:rPr>
                <w:rFonts w:ascii="Calibri" w:eastAsia="Calibri" w:hAnsi="Calibri" w:cs="Calibri"/>
                <w:sz w:val="24"/>
                <w:szCs w:val="24"/>
              </w:rPr>
              <w:t xml:space="preserve">INESEFOR y 29 </w:t>
            </w:r>
            <w:r w:rsidR="63EAD4D0" w:rsidRPr="7AF8A0AF">
              <w:rPr>
                <w:rFonts w:ascii="Calibri" w:eastAsia="Calibri" w:hAnsi="Calibri" w:cs="Calibri"/>
                <w:sz w:val="24"/>
                <w:szCs w:val="24"/>
              </w:rPr>
              <w:t>de</w:t>
            </w:r>
            <w:r w:rsidR="778F6579" w:rsidRPr="7AF8A0AF">
              <w:rPr>
                <w:rFonts w:ascii="Calibri" w:eastAsia="Calibri" w:hAnsi="Calibri" w:cs="Calibri"/>
                <w:sz w:val="24"/>
                <w:szCs w:val="24"/>
              </w:rPr>
              <w:t xml:space="preserve"> </w:t>
            </w:r>
            <w:r w:rsidR="63EAD4D0" w:rsidRPr="7AF8A0AF">
              <w:rPr>
                <w:rFonts w:ascii="Calibri" w:eastAsia="Calibri" w:hAnsi="Calibri" w:cs="Calibri"/>
                <w:sz w:val="24"/>
                <w:szCs w:val="24"/>
              </w:rPr>
              <w:t>septiembre</w:t>
            </w:r>
            <w:r w:rsidRPr="67B314AE">
              <w:rPr>
                <w:rFonts w:ascii="Calibri" w:eastAsia="Calibri" w:hAnsi="Calibri" w:cs="Calibri"/>
                <w:sz w:val="24"/>
                <w:szCs w:val="24"/>
              </w:rPr>
              <w:t xml:space="preserve"> </w:t>
            </w:r>
            <w:r w:rsidR="00B31F7E" w:rsidRPr="67B314AE">
              <w:rPr>
                <w:rFonts w:ascii="Calibri" w:eastAsia="Calibri" w:hAnsi="Calibri" w:cs="Calibri"/>
                <w:sz w:val="24"/>
                <w:szCs w:val="24"/>
              </w:rPr>
              <w:t xml:space="preserve">con la </w:t>
            </w:r>
            <w:r w:rsidR="23EA5804" w:rsidRPr="67B314AE">
              <w:rPr>
                <w:rFonts w:ascii="Calibri" w:eastAsia="Calibri" w:hAnsi="Calibri" w:cs="Calibri"/>
                <w:sz w:val="24"/>
                <w:szCs w:val="24"/>
              </w:rPr>
              <w:t>Escuela</w:t>
            </w:r>
            <w:r w:rsidR="4424B45E" w:rsidRPr="67B314AE">
              <w:rPr>
                <w:rFonts w:ascii="Calibri" w:eastAsia="Calibri" w:hAnsi="Calibri" w:cs="Calibri"/>
                <w:sz w:val="24"/>
                <w:szCs w:val="24"/>
              </w:rPr>
              <w:t xml:space="preserve"> de Geografía de la </w:t>
            </w:r>
            <w:r w:rsidRPr="67B314AE">
              <w:rPr>
                <w:rFonts w:ascii="Calibri" w:eastAsia="Calibri" w:hAnsi="Calibri" w:cs="Calibri"/>
                <w:sz w:val="24"/>
                <w:szCs w:val="24"/>
              </w:rPr>
              <w:t>UCR. Estás sesiones ha permitido acordar especificaciones técnicas para mejorar la calidad de los productos, así como fechas de entrega. Se espera contar con estos insumos en sus versiones finales en la tercera semana del mes de octubre.</w:t>
            </w:r>
          </w:p>
          <w:p w14:paraId="28CF08C1" w14:textId="2D5A19EF" w:rsidR="26CF7372" w:rsidRDefault="26CF7372" w:rsidP="001A2F9E">
            <w:pPr>
              <w:spacing w:after="200" w:line="276" w:lineRule="auto"/>
              <w:jc w:val="both"/>
              <w:rPr>
                <w:rFonts w:ascii="Calibri" w:eastAsia="Calibri" w:hAnsi="Calibri" w:cs="Calibri"/>
                <w:sz w:val="24"/>
                <w:szCs w:val="24"/>
              </w:rPr>
            </w:pPr>
            <w:r w:rsidRPr="5BCED7D9">
              <w:rPr>
                <w:rFonts w:ascii="Calibri" w:eastAsia="Calibri" w:hAnsi="Calibri" w:cs="Calibri"/>
                <w:sz w:val="24"/>
                <w:szCs w:val="24"/>
              </w:rPr>
              <w:t>De</w:t>
            </w:r>
            <w:r w:rsidR="5D564F46" w:rsidRPr="5BCED7D9">
              <w:rPr>
                <w:rFonts w:ascii="Calibri" w:eastAsia="Calibri" w:hAnsi="Calibri" w:cs="Calibri"/>
                <w:sz w:val="24"/>
                <w:szCs w:val="24"/>
              </w:rPr>
              <w:t xml:space="preserve"> manera simultánea</w:t>
            </w:r>
            <w:r w:rsidRPr="5BCED7D9">
              <w:rPr>
                <w:rFonts w:ascii="Calibri" w:eastAsia="Calibri" w:hAnsi="Calibri" w:cs="Calibri"/>
                <w:sz w:val="24"/>
                <w:szCs w:val="24"/>
              </w:rPr>
              <w:t xml:space="preserve"> se está trabajando en los ajustes y la revisión de la capa de musáceas para Costa Rica, ya que se identificó una oportunidad de mejora en el mapeo e identificación de áreas de este cultivo. Actualmente se tiene un avance del 60% en el mapeo y se espera culminar el trabajo el 31 de octubre. Hasta el momento, se han identificado 200 polígonos adicionales del cultivo a nivel nacional, lo que permite obtener datos más precisos</w:t>
            </w:r>
            <w:r w:rsidR="1E2E001A" w:rsidRPr="5BCED7D9">
              <w:rPr>
                <w:rFonts w:ascii="Calibri" w:eastAsia="Calibri" w:hAnsi="Calibri" w:cs="Calibri"/>
                <w:sz w:val="24"/>
                <w:szCs w:val="24"/>
              </w:rPr>
              <w:t>.</w:t>
            </w:r>
            <w:r w:rsidR="3B133FFB" w:rsidRPr="5BCED7D9">
              <w:rPr>
                <w:rFonts w:ascii="Calibri" w:eastAsia="Calibri" w:hAnsi="Calibri" w:cs="Calibri"/>
                <w:sz w:val="24"/>
                <w:szCs w:val="24"/>
              </w:rPr>
              <w:t xml:space="preserve"> Con respecto a los datos </w:t>
            </w:r>
            <w:r w:rsidR="5128704F" w:rsidRPr="5BCED7D9">
              <w:rPr>
                <w:rFonts w:ascii="Calibri" w:eastAsia="Calibri" w:hAnsi="Calibri" w:cs="Calibri"/>
                <w:sz w:val="24"/>
                <w:szCs w:val="24"/>
              </w:rPr>
              <w:t>d</w:t>
            </w:r>
            <w:r w:rsidRPr="5BCED7D9">
              <w:rPr>
                <w:rFonts w:ascii="Calibri" w:eastAsia="Calibri" w:hAnsi="Calibri" w:cs="Calibri"/>
                <w:sz w:val="24"/>
                <w:szCs w:val="24"/>
              </w:rPr>
              <w:t>e pérdida, ganancia y no cambio de cobertura arbórea asociada a este cultivo</w:t>
            </w:r>
            <w:r w:rsidR="73F99E91" w:rsidRPr="5BCED7D9">
              <w:rPr>
                <w:rFonts w:ascii="Calibri" w:eastAsia="Calibri" w:hAnsi="Calibri" w:cs="Calibri"/>
                <w:sz w:val="24"/>
                <w:szCs w:val="24"/>
              </w:rPr>
              <w:t xml:space="preserve">, se espera tener finalizado a 15 de noviembre el resultado final. </w:t>
            </w:r>
          </w:p>
          <w:p w14:paraId="33163605" w14:textId="3773485D" w:rsidR="0D40F164" w:rsidRDefault="4D3E6668" w:rsidP="001A2F9E">
            <w:pPr>
              <w:spacing w:after="200" w:line="276" w:lineRule="auto"/>
              <w:jc w:val="both"/>
              <w:rPr>
                <w:rFonts w:ascii="Calibri" w:eastAsia="Calibri" w:hAnsi="Calibri" w:cs="Calibri"/>
                <w:sz w:val="24"/>
                <w:szCs w:val="24"/>
              </w:rPr>
            </w:pPr>
            <w:r w:rsidRPr="5BCED7D9">
              <w:rPr>
                <w:rFonts w:ascii="Calibri" w:eastAsia="Calibri" w:hAnsi="Calibri" w:cs="Calibri"/>
                <w:sz w:val="24"/>
                <w:szCs w:val="24"/>
              </w:rPr>
              <w:t xml:space="preserve">En </w:t>
            </w:r>
            <w:r w:rsidR="5B34226A" w:rsidRPr="5BCED7D9">
              <w:rPr>
                <w:rFonts w:ascii="Calibri" w:eastAsia="Calibri" w:hAnsi="Calibri" w:cs="Calibri"/>
                <w:sz w:val="24"/>
                <w:szCs w:val="24"/>
              </w:rPr>
              <w:t>paralelo se</w:t>
            </w:r>
            <w:r w:rsidR="0D40F164" w:rsidRPr="5BCED7D9">
              <w:rPr>
                <w:rFonts w:ascii="Calibri" w:eastAsia="Calibri" w:hAnsi="Calibri" w:cs="Calibri"/>
                <w:sz w:val="24"/>
                <w:szCs w:val="24"/>
              </w:rPr>
              <w:t xml:space="preserve"> culminó el proceso de fortalecimiento de capacidades tecnológicas en Sistemas de Información Geográfica (SIG). Este proceso se realizó en cooperación con el equipo del </w:t>
            </w:r>
            <w:r w:rsidR="607A3FA3" w:rsidRPr="5BCED7D9">
              <w:rPr>
                <w:rFonts w:ascii="Calibri" w:eastAsia="Calibri" w:hAnsi="Calibri" w:cs="Calibri"/>
                <w:sz w:val="24"/>
                <w:szCs w:val="24"/>
              </w:rPr>
              <w:t xml:space="preserve">centro GAMA </w:t>
            </w:r>
            <w:r w:rsidR="0CCC4C78" w:rsidRPr="5BCED7D9">
              <w:rPr>
                <w:rFonts w:ascii="Calibri" w:eastAsia="Calibri" w:hAnsi="Calibri" w:cs="Calibri"/>
                <w:sz w:val="24"/>
                <w:szCs w:val="24"/>
              </w:rPr>
              <w:t>y La Unidad de Acción Climática del CATIE, y</w:t>
            </w:r>
            <w:r w:rsidR="0D40F164" w:rsidRPr="5BCED7D9">
              <w:rPr>
                <w:rFonts w:ascii="Calibri" w:eastAsia="Calibri" w:hAnsi="Calibri" w:cs="Calibri"/>
                <w:sz w:val="24"/>
                <w:szCs w:val="24"/>
              </w:rPr>
              <w:t xml:space="preserve"> la Unidad de Agromática de la Dirección Nacional de Extensión Agropecuaria del Ministerio de Agricultura y Ganadería (</w:t>
            </w:r>
            <w:r w:rsidR="69281AD2" w:rsidRPr="5BCED7D9">
              <w:rPr>
                <w:rFonts w:ascii="Calibri" w:eastAsia="Calibri" w:hAnsi="Calibri" w:cs="Calibri"/>
                <w:sz w:val="24"/>
                <w:szCs w:val="24"/>
              </w:rPr>
              <w:t>DNEA/</w:t>
            </w:r>
            <w:r w:rsidR="0D40F164" w:rsidRPr="5BCED7D9">
              <w:rPr>
                <w:rFonts w:ascii="Calibri" w:eastAsia="Calibri" w:hAnsi="Calibri" w:cs="Calibri"/>
                <w:sz w:val="24"/>
                <w:szCs w:val="24"/>
              </w:rPr>
              <w:t>MAG).</w:t>
            </w:r>
            <w:r w:rsidR="5BA87456" w:rsidRPr="5BCED7D9">
              <w:rPr>
                <w:rFonts w:ascii="Calibri" w:eastAsia="Calibri" w:hAnsi="Calibri" w:cs="Calibri"/>
                <w:sz w:val="24"/>
                <w:szCs w:val="24"/>
              </w:rPr>
              <w:t xml:space="preserve"> </w:t>
            </w:r>
            <w:r w:rsidR="0D40F164" w:rsidRPr="5BCED7D9">
              <w:rPr>
                <w:rFonts w:ascii="Calibri" w:eastAsia="Calibri" w:hAnsi="Calibri" w:cs="Calibri"/>
                <w:sz w:val="24"/>
                <w:szCs w:val="24"/>
              </w:rPr>
              <w:t>Las capacitaciones estuvieron dirigidas a personal de oficinas centrales (3 participantes) y a ocho puntos focales de dicha unidad en las diferentes regiones del país</w:t>
            </w:r>
            <w:r w:rsidR="121F6531" w:rsidRPr="5BCED7D9">
              <w:rPr>
                <w:rFonts w:ascii="Calibri" w:eastAsia="Calibri" w:hAnsi="Calibri" w:cs="Calibri"/>
                <w:sz w:val="24"/>
                <w:szCs w:val="24"/>
              </w:rPr>
              <w:t xml:space="preserve"> (10 participantes)</w:t>
            </w:r>
            <w:r w:rsidR="0D40F164" w:rsidRPr="5BCED7D9">
              <w:rPr>
                <w:rFonts w:ascii="Calibri" w:eastAsia="Calibri" w:hAnsi="Calibri" w:cs="Calibri"/>
                <w:sz w:val="24"/>
                <w:szCs w:val="24"/>
              </w:rPr>
              <w:t>. En total, se llevaron a cabo 10 sesiones virtuales</w:t>
            </w:r>
            <w:r w:rsidR="480497D7" w:rsidRPr="5BCED7D9">
              <w:rPr>
                <w:rFonts w:ascii="Calibri" w:eastAsia="Calibri" w:hAnsi="Calibri" w:cs="Calibri"/>
                <w:sz w:val="24"/>
                <w:szCs w:val="24"/>
              </w:rPr>
              <w:t xml:space="preserve"> semanales de 70 minutos de duración</w:t>
            </w:r>
            <w:r w:rsidR="0D40F164" w:rsidRPr="5BCED7D9">
              <w:rPr>
                <w:rFonts w:ascii="Calibri" w:eastAsia="Calibri" w:hAnsi="Calibri" w:cs="Calibri"/>
                <w:sz w:val="24"/>
                <w:szCs w:val="24"/>
              </w:rPr>
              <w:t xml:space="preserve"> y dos jornadas prácticas presenciales los días 23 y 24 de septiembre.</w:t>
            </w:r>
            <w:r w:rsidR="7C03CA87" w:rsidRPr="5BCED7D9">
              <w:rPr>
                <w:rFonts w:ascii="Calibri" w:eastAsia="Calibri" w:hAnsi="Calibri" w:cs="Calibri"/>
                <w:sz w:val="24"/>
                <w:szCs w:val="24"/>
              </w:rPr>
              <w:t xml:space="preserve"> Esta capacita</w:t>
            </w:r>
            <w:r w:rsidR="31DD9CF3" w:rsidRPr="5BCED7D9">
              <w:rPr>
                <w:rFonts w:ascii="Calibri" w:eastAsia="Calibri" w:hAnsi="Calibri" w:cs="Calibri"/>
                <w:sz w:val="24"/>
                <w:szCs w:val="24"/>
              </w:rPr>
              <w:t xml:space="preserve">ción se </w:t>
            </w:r>
            <w:r w:rsidR="7CDE8ABC" w:rsidRPr="5BCED7D9">
              <w:rPr>
                <w:rFonts w:ascii="Calibri" w:eastAsia="Calibri" w:hAnsi="Calibri" w:cs="Calibri"/>
                <w:sz w:val="24"/>
                <w:szCs w:val="24"/>
              </w:rPr>
              <w:t>diseñó</w:t>
            </w:r>
            <w:r w:rsidR="31DD9CF3" w:rsidRPr="5BCED7D9">
              <w:rPr>
                <w:rFonts w:ascii="Calibri" w:eastAsia="Calibri" w:hAnsi="Calibri" w:cs="Calibri"/>
                <w:sz w:val="24"/>
                <w:szCs w:val="24"/>
              </w:rPr>
              <w:t xml:space="preserve"> con el objetivo de facilitar el proceso de aprendizaje de aspectos básicos e intermedios sobre los elementos teórico-prácticos de los sistemas de información geográfica [SIG] aplicados al manejo y gestión de prácticas sostenible en fincas ganaderas, tecnologías NAMA y sistemas agropecuarios sostenibles.</w:t>
            </w:r>
          </w:p>
          <w:p w14:paraId="662FFF37" w14:textId="5640AB2B" w:rsidR="0D40F164" w:rsidRDefault="0D40F164" w:rsidP="001A2F9E">
            <w:pPr>
              <w:spacing w:after="200" w:line="276" w:lineRule="auto"/>
              <w:jc w:val="both"/>
              <w:rPr>
                <w:rFonts w:ascii="Calibri" w:eastAsia="Calibri" w:hAnsi="Calibri" w:cs="Calibri"/>
                <w:sz w:val="24"/>
                <w:szCs w:val="24"/>
              </w:rPr>
            </w:pPr>
            <w:r w:rsidRPr="67B314AE">
              <w:rPr>
                <w:rFonts w:ascii="Calibri" w:eastAsia="Calibri" w:hAnsi="Calibri" w:cs="Calibri"/>
                <w:sz w:val="24"/>
                <w:szCs w:val="24"/>
              </w:rPr>
              <w:t>El proceso permitió adquirir conocimientos en:</w:t>
            </w:r>
          </w:p>
          <w:p w14:paraId="012A79E7" w14:textId="4929DA50" w:rsidR="0D40F164" w:rsidRDefault="0D40F164" w:rsidP="001A2F9E">
            <w:pPr>
              <w:pStyle w:val="Prrafodelista"/>
              <w:numPr>
                <w:ilvl w:val="0"/>
                <w:numId w:val="1"/>
              </w:numPr>
              <w:spacing w:after="200" w:line="276" w:lineRule="auto"/>
              <w:jc w:val="both"/>
              <w:rPr>
                <w:rFonts w:ascii="Calibri" w:eastAsia="Calibri" w:hAnsi="Calibri" w:cs="Calibri"/>
              </w:rPr>
            </w:pPr>
            <w:r w:rsidRPr="67B314AE">
              <w:rPr>
                <w:rFonts w:ascii="Calibri" w:eastAsia="Calibri" w:hAnsi="Calibri" w:cs="Calibri"/>
                <w:sz w:val="24"/>
                <w:szCs w:val="24"/>
              </w:rPr>
              <w:t>Fundamentos y aplicaciones de los Sistemas de Información Geográfica (SIG).</w:t>
            </w:r>
          </w:p>
          <w:p w14:paraId="3B7B9AA9" w14:textId="51C7C37D" w:rsidR="0D40F164" w:rsidRDefault="0D40F164" w:rsidP="001A2F9E">
            <w:pPr>
              <w:pStyle w:val="Prrafodelista"/>
              <w:numPr>
                <w:ilvl w:val="0"/>
                <w:numId w:val="1"/>
              </w:numPr>
              <w:spacing w:after="200" w:line="276" w:lineRule="auto"/>
              <w:jc w:val="both"/>
              <w:rPr>
                <w:rFonts w:ascii="Calibri" w:eastAsia="Calibri" w:hAnsi="Calibri" w:cs="Calibri"/>
              </w:rPr>
            </w:pPr>
            <w:r w:rsidRPr="67B314AE">
              <w:rPr>
                <w:rFonts w:ascii="Calibri" w:eastAsia="Calibri" w:hAnsi="Calibri" w:cs="Calibri"/>
                <w:sz w:val="24"/>
                <w:szCs w:val="24"/>
              </w:rPr>
              <w:t>Manejo de software libre para procesamiento y análisis geográfico.</w:t>
            </w:r>
          </w:p>
          <w:p w14:paraId="7D9FAA66" w14:textId="1447157E" w:rsidR="0D40F164" w:rsidRDefault="0D40F164" w:rsidP="001A2F9E">
            <w:pPr>
              <w:pStyle w:val="Prrafodelista"/>
              <w:numPr>
                <w:ilvl w:val="0"/>
                <w:numId w:val="1"/>
              </w:numPr>
              <w:spacing w:after="200" w:line="276" w:lineRule="auto"/>
              <w:jc w:val="both"/>
              <w:rPr>
                <w:rFonts w:ascii="Calibri" w:eastAsia="Calibri" w:hAnsi="Calibri" w:cs="Calibri"/>
              </w:rPr>
            </w:pPr>
            <w:r w:rsidRPr="67B314AE">
              <w:rPr>
                <w:rFonts w:ascii="Calibri" w:eastAsia="Calibri" w:hAnsi="Calibri" w:cs="Calibri"/>
                <w:sz w:val="24"/>
                <w:szCs w:val="24"/>
              </w:rPr>
              <w:t>Gestión de información georreferenciada para la toma de decisiones estratégicas.</w:t>
            </w:r>
          </w:p>
          <w:p w14:paraId="03DA520B" w14:textId="5029EF1B" w:rsidR="0D40F164" w:rsidRDefault="0D40F164" w:rsidP="001A2F9E">
            <w:pPr>
              <w:pStyle w:val="Prrafodelista"/>
              <w:numPr>
                <w:ilvl w:val="0"/>
                <w:numId w:val="1"/>
              </w:numPr>
              <w:spacing w:after="200" w:line="276" w:lineRule="auto"/>
              <w:jc w:val="both"/>
              <w:rPr>
                <w:rFonts w:ascii="Calibri" w:eastAsia="Calibri" w:hAnsi="Calibri" w:cs="Calibri"/>
              </w:rPr>
            </w:pPr>
            <w:r w:rsidRPr="67B314AE">
              <w:rPr>
                <w:rFonts w:ascii="Calibri" w:eastAsia="Calibri" w:hAnsi="Calibri" w:cs="Calibri"/>
                <w:sz w:val="24"/>
                <w:szCs w:val="24"/>
              </w:rPr>
              <w:t>Uso de tecnologías complementarias como GPS, drones y sistemas de mapeo digital (ODM).</w:t>
            </w:r>
          </w:p>
          <w:p w14:paraId="066A1918" w14:textId="3448A751" w:rsidR="0D40F164" w:rsidRDefault="0D40F164" w:rsidP="001A2F9E">
            <w:pPr>
              <w:spacing w:after="200" w:line="276" w:lineRule="auto"/>
              <w:jc w:val="both"/>
              <w:rPr>
                <w:rFonts w:ascii="Calibri" w:eastAsia="Calibri" w:hAnsi="Calibri" w:cs="Calibri"/>
                <w:sz w:val="24"/>
                <w:szCs w:val="24"/>
              </w:rPr>
            </w:pPr>
            <w:r w:rsidRPr="67B314AE">
              <w:rPr>
                <w:rFonts w:ascii="Calibri" w:eastAsia="Calibri" w:hAnsi="Calibri" w:cs="Calibri"/>
                <w:sz w:val="24"/>
                <w:szCs w:val="24"/>
              </w:rPr>
              <w:t>Este fortalecimiento de capacidades permitirá a los extensionistas agropecuarios quienes trabajan directamente con los productores</w:t>
            </w:r>
            <w:r w:rsidR="7E3EEC49" w:rsidRPr="67B314AE">
              <w:rPr>
                <w:rFonts w:ascii="Calibri" w:eastAsia="Calibri" w:hAnsi="Calibri" w:cs="Calibri"/>
                <w:sz w:val="24"/>
                <w:szCs w:val="24"/>
              </w:rPr>
              <w:t xml:space="preserve">, </w:t>
            </w:r>
            <w:r w:rsidRPr="67B314AE">
              <w:rPr>
                <w:rFonts w:ascii="Calibri" w:eastAsia="Calibri" w:hAnsi="Calibri" w:cs="Calibri"/>
                <w:sz w:val="24"/>
                <w:szCs w:val="24"/>
              </w:rPr>
              <w:t>aplicar tecnologías de vanguardia para la gestión sostenible y eficiente de las fincas, contribuyendo así a un desarrollo rural más innovador y competitivo.</w:t>
            </w:r>
            <w:r w:rsidR="0A0C63D7" w:rsidRPr="67B314AE">
              <w:rPr>
                <w:rFonts w:ascii="Calibri" w:eastAsia="Calibri" w:hAnsi="Calibri" w:cs="Calibri"/>
                <w:sz w:val="24"/>
                <w:szCs w:val="24"/>
              </w:rPr>
              <w:t xml:space="preserve"> Adicionalmente, </w:t>
            </w:r>
            <w:r w:rsidR="2E8E5FDE" w:rsidRPr="67B314AE">
              <w:rPr>
                <w:rFonts w:ascii="Calibri" w:eastAsia="Calibri" w:hAnsi="Calibri" w:cs="Calibri"/>
                <w:sz w:val="24"/>
                <w:szCs w:val="24"/>
              </w:rPr>
              <w:t>fortalece</w:t>
            </w:r>
            <w:r w:rsidR="0A0C63D7" w:rsidRPr="67B314AE">
              <w:rPr>
                <w:rFonts w:ascii="Calibri" w:eastAsia="Calibri" w:hAnsi="Calibri" w:cs="Calibri"/>
                <w:sz w:val="24"/>
                <w:szCs w:val="24"/>
              </w:rPr>
              <w:t xml:space="preserve"> las capacidades de los y las funcionarias en el manejo de la herramienta del MOCUPP. </w:t>
            </w:r>
          </w:p>
          <w:p w14:paraId="5B12E535" w14:textId="7692A43F" w:rsidR="00B420F8" w:rsidRPr="00156C57" w:rsidRDefault="53681F55" w:rsidP="001A2F9E">
            <w:pPr>
              <w:spacing w:after="200" w:line="276" w:lineRule="auto"/>
              <w:jc w:val="both"/>
              <w:rPr>
                <w:rFonts w:ascii="Calibri" w:eastAsia="Calibri" w:hAnsi="Calibri" w:cs="Calibri"/>
                <w:sz w:val="24"/>
                <w:szCs w:val="24"/>
              </w:rPr>
            </w:pPr>
            <w:r w:rsidRPr="67B314AE">
              <w:rPr>
                <w:rFonts w:ascii="Calibri" w:eastAsia="Calibri" w:hAnsi="Calibri" w:cs="Calibri"/>
                <w:sz w:val="24"/>
                <w:szCs w:val="24"/>
              </w:rPr>
              <w:t>En cuanto a la generación de mecanismo de financiamiento a largo plazo para la generación de capas MOCUPP</w:t>
            </w:r>
            <w:r w:rsidR="001928EE" w:rsidRPr="67B314AE">
              <w:rPr>
                <w:rFonts w:ascii="Calibri" w:eastAsia="Calibri" w:hAnsi="Calibri" w:cs="Calibri"/>
                <w:sz w:val="24"/>
                <w:szCs w:val="24"/>
              </w:rPr>
              <w:t>,</w:t>
            </w:r>
            <w:r w:rsidRPr="67B314AE">
              <w:rPr>
                <w:rFonts w:ascii="Calibri" w:eastAsia="Calibri" w:hAnsi="Calibri" w:cs="Calibri"/>
                <w:sz w:val="24"/>
                <w:szCs w:val="24"/>
              </w:rPr>
              <w:t xml:space="preserve"> se ha</w:t>
            </w:r>
            <w:r w:rsidR="001928EE" w:rsidRPr="67B314AE">
              <w:rPr>
                <w:rFonts w:ascii="Calibri" w:eastAsia="Calibri" w:hAnsi="Calibri" w:cs="Calibri"/>
                <w:sz w:val="24"/>
                <w:szCs w:val="24"/>
              </w:rPr>
              <w:t xml:space="preserve"> dado continuidad a las co</w:t>
            </w:r>
            <w:r w:rsidR="5196FE3F" w:rsidRPr="67B314AE">
              <w:rPr>
                <w:rFonts w:ascii="Calibri" w:eastAsia="Calibri" w:hAnsi="Calibri" w:cs="Calibri"/>
                <w:sz w:val="24"/>
                <w:szCs w:val="24"/>
              </w:rPr>
              <w:t xml:space="preserve">nversaciones con </w:t>
            </w:r>
            <w:r w:rsidR="14477511" w:rsidRPr="67B314AE">
              <w:rPr>
                <w:rFonts w:ascii="Calibri" w:eastAsia="Calibri" w:hAnsi="Calibri" w:cs="Calibri"/>
                <w:sz w:val="24"/>
                <w:szCs w:val="24"/>
              </w:rPr>
              <w:t>los programas PNUD</w:t>
            </w:r>
            <w:r w:rsidR="2F08937E" w:rsidRPr="67B314AE">
              <w:rPr>
                <w:rFonts w:ascii="Calibri" w:eastAsia="Calibri" w:hAnsi="Calibri" w:cs="Calibri"/>
                <w:sz w:val="24"/>
                <w:szCs w:val="24"/>
              </w:rPr>
              <w:t>,</w:t>
            </w:r>
            <w:r w:rsidR="14477511" w:rsidRPr="67B314AE">
              <w:rPr>
                <w:rFonts w:ascii="Calibri" w:eastAsia="Calibri" w:hAnsi="Calibri" w:cs="Calibri"/>
                <w:sz w:val="24"/>
                <w:szCs w:val="24"/>
              </w:rPr>
              <w:t xml:space="preserve"> </w:t>
            </w:r>
            <w:r w:rsidR="5196FE3F" w:rsidRPr="67B314AE">
              <w:rPr>
                <w:rFonts w:ascii="Calibri" w:eastAsia="Calibri" w:hAnsi="Calibri" w:cs="Calibri"/>
                <w:sz w:val="24"/>
                <w:szCs w:val="24"/>
              </w:rPr>
              <w:t>BIOFIN y REDD</w:t>
            </w:r>
            <w:r w:rsidR="14477511" w:rsidRPr="67B314AE">
              <w:rPr>
                <w:rFonts w:ascii="Calibri" w:eastAsia="Calibri" w:hAnsi="Calibri" w:cs="Calibri"/>
                <w:sz w:val="24"/>
                <w:szCs w:val="24"/>
              </w:rPr>
              <w:t>+PBR</w:t>
            </w:r>
            <w:r w:rsidR="5196FE3F" w:rsidRPr="67B314AE">
              <w:rPr>
                <w:rFonts w:ascii="Calibri" w:eastAsia="Calibri" w:hAnsi="Calibri" w:cs="Calibri"/>
                <w:sz w:val="24"/>
                <w:szCs w:val="24"/>
              </w:rPr>
              <w:t xml:space="preserve"> para </w:t>
            </w:r>
            <w:r w:rsidR="6C441277" w:rsidRPr="67B314AE">
              <w:rPr>
                <w:rFonts w:ascii="Calibri" w:eastAsia="Calibri" w:hAnsi="Calibri" w:cs="Calibri"/>
                <w:sz w:val="24"/>
                <w:szCs w:val="24"/>
              </w:rPr>
              <w:t>dar seguimiento a mecanismo</w:t>
            </w:r>
            <w:r w:rsidR="24B59F8D" w:rsidRPr="67B314AE">
              <w:rPr>
                <w:rFonts w:ascii="Calibri" w:eastAsia="Calibri" w:hAnsi="Calibri" w:cs="Calibri"/>
                <w:sz w:val="24"/>
                <w:szCs w:val="24"/>
              </w:rPr>
              <w:t>s</w:t>
            </w:r>
            <w:r w:rsidR="00EC1871" w:rsidRPr="67B314AE">
              <w:rPr>
                <w:rFonts w:ascii="Calibri" w:eastAsia="Calibri" w:hAnsi="Calibri" w:cs="Calibri"/>
                <w:sz w:val="24"/>
                <w:szCs w:val="24"/>
              </w:rPr>
              <w:t xml:space="preserve"> </w:t>
            </w:r>
            <w:r w:rsidR="00BB53E2" w:rsidRPr="67B314AE">
              <w:rPr>
                <w:rFonts w:ascii="Calibri" w:eastAsia="Calibri" w:hAnsi="Calibri" w:cs="Calibri"/>
                <w:sz w:val="24"/>
                <w:szCs w:val="24"/>
              </w:rPr>
              <w:t xml:space="preserve">ya propuestos </w:t>
            </w:r>
            <w:r w:rsidR="454C1B39" w:rsidRPr="67B314AE">
              <w:rPr>
                <w:rFonts w:ascii="Calibri" w:eastAsia="Calibri" w:hAnsi="Calibri" w:cs="Calibri"/>
                <w:sz w:val="24"/>
                <w:szCs w:val="24"/>
              </w:rPr>
              <w:t>(redistribución del impuesto a la madera)</w:t>
            </w:r>
            <w:r w:rsidR="00BB53E2" w:rsidRPr="67B314AE">
              <w:rPr>
                <w:rFonts w:ascii="Calibri" w:eastAsia="Calibri" w:hAnsi="Calibri" w:cs="Calibri"/>
                <w:sz w:val="24"/>
                <w:szCs w:val="24"/>
              </w:rPr>
              <w:t xml:space="preserve"> y otras posibilidades</w:t>
            </w:r>
            <w:r w:rsidR="29B36F2B" w:rsidRPr="67B314AE">
              <w:rPr>
                <w:rFonts w:ascii="Calibri" w:eastAsia="Calibri" w:hAnsi="Calibri" w:cs="Calibri"/>
                <w:sz w:val="24"/>
                <w:szCs w:val="24"/>
              </w:rPr>
              <w:t xml:space="preserve"> (Uso de información MOCUPP en la generación de</w:t>
            </w:r>
            <w:r w:rsidR="00CF724D" w:rsidRPr="67B314AE">
              <w:rPr>
                <w:rFonts w:ascii="Calibri" w:eastAsia="Calibri" w:hAnsi="Calibri" w:cs="Calibri"/>
                <w:sz w:val="24"/>
                <w:szCs w:val="24"/>
              </w:rPr>
              <w:t xml:space="preserve"> información para la evaluación de riesgos en créditos agropecuario</w:t>
            </w:r>
            <w:r w:rsidR="007112FA" w:rsidRPr="67B314AE">
              <w:rPr>
                <w:rFonts w:ascii="Calibri" w:eastAsia="Calibri" w:hAnsi="Calibri" w:cs="Calibri"/>
                <w:sz w:val="24"/>
                <w:szCs w:val="24"/>
              </w:rPr>
              <w:t>s)</w:t>
            </w:r>
            <w:r w:rsidR="5095D5C3" w:rsidRPr="67B314AE">
              <w:rPr>
                <w:rFonts w:ascii="Calibri" w:eastAsia="Calibri" w:hAnsi="Calibri" w:cs="Calibri"/>
                <w:sz w:val="24"/>
                <w:szCs w:val="24"/>
              </w:rPr>
              <w:t xml:space="preserve">. No </w:t>
            </w:r>
            <w:r w:rsidR="730539B7" w:rsidRPr="67B314AE">
              <w:rPr>
                <w:rFonts w:ascii="Calibri" w:eastAsia="Calibri" w:hAnsi="Calibri" w:cs="Calibri"/>
                <w:sz w:val="24"/>
                <w:szCs w:val="24"/>
              </w:rPr>
              <w:t>obstante,</w:t>
            </w:r>
            <w:r w:rsidR="5095D5C3" w:rsidRPr="67B314AE">
              <w:rPr>
                <w:rFonts w:ascii="Calibri" w:eastAsia="Calibri" w:hAnsi="Calibri" w:cs="Calibri"/>
                <w:sz w:val="24"/>
                <w:szCs w:val="24"/>
              </w:rPr>
              <w:t xml:space="preserve"> se requiere de va</w:t>
            </w:r>
            <w:r w:rsidR="17770E79" w:rsidRPr="67B314AE">
              <w:rPr>
                <w:rFonts w:ascii="Calibri" w:eastAsia="Calibri" w:hAnsi="Calibri" w:cs="Calibri"/>
                <w:sz w:val="24"/>
                <w:szCs w:val="24"/>
              </w:rPr>
              <w:t>rias reuniones de seguimiento para orientar el tema.</w:t>
            </w:r>
          </w:p>
          <w:p w14:paraId="450B6971" w14:textId="7EADACA3" w:rsidR="1BD9E7E9" w:rsidRPr="00CF01EB" w:rsidRDefault="13963326" w:rsidP="5BCED7D9">
            <w:pPr>
              <w:pStyle w:val="Prrafodelista"/>
              <w:numPr>
                <w:ilvl w:val="0"/>
                <w:numId w:val="19"/>
              </w:numPr>
              <w:jc w:val="both"/>
              <w:rPr>
                <w:rFonts w:ascii="Calibri" w:eastAsia="Calibri" w:hAnsi="Calibri" w:cs="Calibri"/>
                <w:b/>
                <w:bCs/>
              </w:rPr>
            </w:pPr>
            <w:r w:rsidRPr="5BCED7D9">
              <w:rPr>
                <w:rFonts w:ascii="Calibri" w:eastAsia="Calibri" w:hAnsi="Calibri" w:cs="Calibri"/>
                <w:b/>
                <w:bCs/>
                <w:sz w:val="24"/>
                <w:szCs w:val="24"/>
              </w:rPr>
              <w:t>Articulación con otros programas y proyectos:</w:t>
            </w:r>
          </w:p>
          <w:p w14:paraId="0C051364" w14:textId="38B6A80D" w:rsidR="1BD9E7E9" w:rsidRPr="00BE0381" w:rsidRDefault="1BD9E7E9" w:rsidP="7C1A370A">
            <w:pPr>
              <w:tabs>
                <w:tab w:val="left" w:pos="4680"/>
              </w:tabs>
              <w:jc w:val="both"/>
              <w:rPr>
                <w:rFonts w:ascii="Calibri" w:eastAsia="Calibri" w:hAnsi="Calibri" w:cs="Calibri"/>
                <w:b/>
                <w:sz w:val="24"/>
                <w:szCs w:val="24"/>
                <w:lang w:val="es"/>
              </w:rPr>
            </w:pPr>
          </w:p>
          <w:p w14:paraId="6E5B1F64" w14:textId="09EFDE49" w:rsidR="5965E639" w:rsidRDefault="5965E639" w:rsidP="5BCED7D9">
            <w:pPr>
              <w:tabs>
                <w:tab w:val="left" w:pos="4680"/>
              </w:tabs>
              <w:spacing w:after="240"/>
              <w:jc w:val="both"/>
              <w:rPr>
                <w:sz w:val="24"/>
                <w:szCs w:val="24"/>
                <w:lang w:val="es-ES"/>
              </w:rPr>
            </w:pPr>
            <w:r w:rsidRPr="5BCED7D9">
              <w:rPr>
                <w:b/>
                <w:bCs/>
                <w:sz w:val="24"/>
                <w:szCs w:val="24"/>
                <w:lang w:val="es-ES"/>
              </w:rPr>
              <w:t>Plataforma de autoverificación de unidades productivas libres de deforestación</w:t>
            </w:r>
            <w:r w:rsidR="47953754" w:rsidRPr="5BCED7D9">
              <w:rPr>
                <w:b/>
                <w:bCs/>
                <w:sz w:val="24"/>
                <w:szCs w:val="24"/>
                <w:lang w:val="es-ES"/>
              </w:rPr>
              <w:t xml:space="preserve"> con REDD+PBR</w:t>
            </w:r>
            <w:r w:rsidR="47953754" w:rsidRPr="5BCED7D9">
              <w:rPr>
                <w:sz w:val="24"/>
                <w:szCs w:val="24"/>
                <w:lang w:val="es-ES"/>
              </w:rPr>
              <w:t>:</w:t>
            </w:r>
          </w:p>
          <w:p w14:paraId="7376C7FB" w14:textId="077FD022" w:rsidR="5BB24F31" w:rsidRDefault="5BB24F31" w:rsidP="006721D4">
            <w:pPr>
              <w:spacing w:after="240" w:line="276" w:lineRule="auto"/>
              <w:jc w:val="both"/>
              <w:rPr>
                <w:sz w:val="24"/>
                <w:szCs w:val="24"/>
                <w:lang w:val="es-ES"/>
              </w:rPr>
            </w:pPr>
            <w:r w:rsidRPr="5BCED7D9">
              <w:rPr>
                <w:sz w:val="24"/>
                <w:szCs w:val="24"/>
                <w:lang w:val="es-ES"/>
              </w:rPr>
              <w:t>Se articuló con RDD+PBR, las oficinas regionales del PNUD y la compañia chilena Inventures</w:t>
            </w:r>
            <w:r w:rsidR="262F4F56" w:rsidRPr="5BCED7D9">
              <w:rPr>
                <w:sz w:val="24"/>
                <w:szCs w:val="24"/>
                <w:lang w:val="es-ES"/>
              </w:rPr>
              <w:t xml:space="preserve"> para la realización de una misión de tres días al país la misma se realizó los </w:t>
            </w:r>
            <w:r w:rsidR="006721D4" w:rsidRPr="5BCED7D9">
              <w:rPr>
                <w:sz w:val="24"/>
                <w:szCs w:val="24"/>
                <w:lang w:val="es-ES"/>
              </w:rPr>
              <w:t>pasados 21</w:t>
            </w:r>
            <w:r w:rsidR="73D11F78" w:rsidRPr="5BCED7D9">
              <w:rPr>
                <w:sz w:val="24"/>
                <w:szCs w:val="24"/>
                <w:lang w:val="es-ES"/>
              </w:rPr>
              <w:t xml:space="preserve"> y 22 de agosto, </w:t>
            </w:r>
          </w:p>
          <w:p w14:paraId="1F27F3A5" w14:textId="5EF7DA44" w:rsidR="009A31F0" w:rsidRPr="00AB5DC8" w:rsidRDefault="73D11F78" w:rsidP="006721D4">
            <w:pPr>
              <w:spacing w:after="240" w:line="276" w:lineRule="auto"/>
              <w:jc w:val="both"/>
              <w:rPr>
                <w:sz w:val="24"/>
                <w:szCs w:val="24"/>
                <w:lang w:val="es-ES"/>
              </w:rPr>
            </w:pPr>
            <w:r w:rsidRPr="5BCED7D9">
              <w:rPr>
                <w:sz w:val="24"/>
                <w:szCs w:val="24"/>
                <w:lang w:val="es-ES"/>
              </w:rPr>
              <w:t xml:space="preserve">Los principales objetivos de </w:t>
            </w:r>
            <w:r w:rsidR="3D3F12D0" w:rsidRPr="5BCED7D9">
              <w:rPr>
                <w:sz w:val="24"/>
                <w:szCs w:val="24"/>
                <w:lang w:val="es-ES"/>
              </w:rPr>
              <w:t>la misión</w:t>
            </w:r>
            <w:r w:rsidR="040174EB" w:rsidRPr="5BCED7D9">
              <w:rPr>
                <w:sz w:val="24"/>
                <w:szCs w:val="24"/>
                <w:lang w:val="es-ES"/>
              </w:rPr>
              <w:t xml:space="preserve"> </w:t>
            </w:r>
            <w:r w:rsidRPr="5BCED7D9">
              <w:rPr>
                <w:sz w:val="24"/>
                <w:szCs w:val="24"/>
                <w:lang w:val="es-ES"/>
              </w:rPr>
              <w:t>de trabajo fueron:</w:t>
            </w:r>
          </w:p>
          <w:p w14:paraId="0D18F27F" w14:textId="4D606CC3" w:rsidR="009A31F0" w:rsidRPr="00AB5DC8" w:rsidRDefault="73D11F78" w:rsidP="006721D4">
            <w:pPr>
              <w:pStyle w:val="Prrafodelista"/>
              <w:numPr>
                <w:ilvl w:val="0"/>
                <w:numId w:val="29"/>
              </w:numPr>
              <w:spacing w:after="240" w:line="276" w:lineRule="auto"/>
              <w:jc w:val="both"/>
              <w:rPr>
                <w:sz w:val="24"/>
                <w:szCs w:val="24"/>
                <w:lang w:val="es-ES"/>
              </w:rPr>
            </w:pPr>
            <w:r w:rsidRPr="5BCED7D9">
              <w:rPr>
                <w:sz w:val="24"/>
                <w:szCs w:val="24"/>
                <w:lang w:val="es-ES"/>
              </w:rPr>
              <w:t>Generar el conocimiento y empoderamiento sobre el uso de la plataforma MonBo desarrollado por PNUD regional</w:t>
            </w:r>
            <w:r w:rsidR="50CEC650" w:rsidRPr="5BCED7D9">
              <w:rPr>
                <w:sz w:val="24"/>
                <w:szCs w:val="24"/>
                <w:lang w:val="es-ES"/>
              </w:rPr>
              <w:t xml:space="preserve"> que permite la carga de polígonos y puntos de unidades productivas y contrastarlas con información de grano amplio como global forest watch (202-2023), y el sistema Tropical Moist Forest (202-2023).    </w:t>
            </w:r>
          </w:p>
          <w:p w14:paraId="45B43D7A" w14:textId="2E169530" w:rsidR="009A31F0" w:rsidRPr="00AB5DC8" w:rsidRDefault="73D11F78" w:rsidP="006721D4">
            <w:pPr>
              <w:pStyle w:val="Prrafodelista"/>
              <w:numPr>
                <w:ilvl w:val="0"/>
                <w:numId w:val="29"/>
              </w:numPr>
              <w:spacing w:after="240" w:line="276" w:lineRule="auto"/>
              <w:jc w:val="both"/>
              <w:rPr>
                <w:lang w:val="es-ES"/>
              </w:rPr>
            </w:pPr>
            <w:r w:rsidRPr="67B314AE">
              <w:rPr>
                <w:sz w:val="24"/>
                <w:szCs w:val="24"/>
                <w:lang w:val="es-ES"/>
              </w:rPr>
              <w:t>Presentar y validar los insumos nacionales existentes sobre el uso del suelo agropecuario y pérdida y ganancia de cobertura arbórea para su utilización en la plataforma MonBo.</w:t>
            </w:r>
          </w:p>
          <w:p w14:paraId="04894E98" w14:textId="77777777" w:rsidR="006721D4" w:rsidRDefault="6DEC4DFA" w:rsidP="006721D4">
            <w:pPr>
              <w:spacing w:after="240" w:line="276" w:lineRule="auto"/>
              <w:jc w:val="both"/>
              <w:rPr>
                <w:sz w:val="24"/>
                <w:szCs w:val="24"/>
                <w:lang w:val="es-ES"/>
              </w:rPr>
            </w:pPr>
            <w:r w:rsidRPr="5BCED7D9">
              <w:rPr>
                <w:sz w:val="24"/>
                <w:szCs w:val="24"/>
                <w:lang w:val="es-ES"/>
              </w:rPr>
              <w:t>La</w:t>
            </w:r>
            <w:r w:rsidR="04413B8B" w:rsidRPr="5BCED7D9">
              <w:rPr>
                <w:sz w:val="24"/>
                <w:szCs w:val="24"/>
                <w:lang w:val="es-ES"/>
              </w:rPr>
              <w:t>s</w:t>
            </w:r>
            <w:r w:rsidRPr="5BCED7D9">
              <w:rPr>
                <w:sz w:val="24"/>
                <w:szCs w:val="24"/>
                <w:lang w:val="es-ES"/>
              </w:rPr>
              <w:t xml:space="preserve"> sesi</w:t>
            </w:r>
            <w:r w:rsidR="2FC98398" w:rsidRPr="5BCED7D9">
              <w:rPr>
                <w:sz w:val="24"/>
                <w:szCs w:val="24"/>
                <w:lang w:val="es-ES"/>
              </w:rPr>
              <w:t>ones</w:t>
            </w:r>
            <w:r w:rsidRPr="5BCED7D9">
              <w:rPr>
                <w:sz w:val="24"/>
                <w:szCs w:val="24"/>
                <w:lang w:val="es-ES"/>
              </w:rPr>
              <w:t xml:space="preserve"> </w:t>
            </w:r>
            <w:r w:rsidR="225C5F81" w:rsidRPr="5BCED7D9">
              <w:rPr>
                <w:sz w:val="24"/>
                <w:szCs w:val="24"/>
                <w:lang w:val="es-ES"/>
              </w:rPr>
              <w:t>incluyeron la</w:t>
            </w:r>
            <w:r w:rsidRPr="5BCED7D9">
              <w:rPr>
                <w:sz w:val="24"/>
                <w:szCs w:val="24"/>
                <w:lang w:val="es-ES"/>
              </w:rPr>
              <w:t xml:space="preserve"> capacitación sobre la plataforma MonBo</w:t>
            </w:r>
            <w:r w:rsidR="003BD678" w:rsidRPr="5BCED7D9">
              <w:rPr>
                <w:sz w:val="24"/>
                <w:szCs w:val="24"/>
                <w:lang w:val="es-ES"/>
              </w:rPr>
              <w:t>, el potencial de integrar</w:t>
            </w:r>
            <w:r w:rsidRPr="5BCED7D9">
              <w:rPr>
                <w:sz w:val="24"/>
                <w:szCs w:val="24"/>
                <w:lang w:val="es-ES"/>
              </w:rPr>
              <w:t xml:space="preserve"> información de café en Costa Rica</w:t>
            </w:r>
            <w:r w:rsidR="6291B45D" w:rsidRPr="5BCED7D9">
              <w:rPr>
                <w:sz w:val="24"/>
                <w:szCs w:val="24"/>
                <w:lang w:val="es-ES"/>
              </w:rPr>
              <w:t xml:space="preserve"> con ICAFE</w:t>
            </w:r>
            <w:r w:rsidR="24608889" w:rsidRPr="5BCED7D9">
              <w:rPr>
                <w:sz w:val="24"/>
                <w:szCs w:val="24"/>
                <w:lang w:val="es-ES"/>
              </w:rPr>
              <w:t xml:space="preserve">, </w:t>
            </w:r>
            <w:r w:rsidR="65B208C6" w:rsidRPr="5BCED7D9">
              <w:rPr>
                <w:sz w:val="24"/>
                <w:szCs w:val="24"/>
                <w:lang w:val="es-ES"/>
              </w:rPr>
              <w:t>la</w:t>
            </w:r>
            <w:r w:rsidR="24608889" w:rsidRPr="5BCED7D9">
              <w:rPr>
                <w:sz w:val="24"/>
                <w:szCs w:val="24"/>
                <w:lang w:val="es-ES"/>
              </w:rPr>
              <w:t xml:space="preserve"> integración de información del proyecto MOCUPP</w:t>
            </w:r>
            <w:r w:rsidR="5B3C4E60" w:rsidRPr="5BCED7D9">
              <w:rPr>
                <w:sz w:val="24"/>
                <w:szCs w:val="24"/>
                <w:lang w:val="es-ES"/>
              </w:rPr>
              <w:t xml:space="preserve"> café con el INISEFOR de la Universidad </w:t>
            </w:r>
            <w:r w:rsidR="006721D4">
              <w:rPr>
                <w:sz w:val="24"/>
                <w:szCs w:val="24"/>
                <w:lang w:val="es-ES"/>
              </w:rPr>
              <w:t>N</w:t>
            </w:r>
            <w:r w:rsidR="5B3C4E60" w:rsidRPr="5BCED7D9">
              <w:rPr>
                <w:sz w:val="24"/>
                <w:szCs w:val="24"/>
                <w:lang w:val="es-ES"/>
              </w:rPr>
              <w:t>acional</w:t>
            </w:r>
            <w:r w:rsidR="1516AF4F" w:rsidRPr="5BCED7D9">
              <w:rPr>
                <w:sz w:val="24"/>
                <w:szCs w:val="24"/>
                <w:lang w:val="es-ES"/>
              </w:rPr>
              <w:t xml:space="preserve">, la </w:t>
            </w:r>
            <w:r w:rsidR="24608889" w:rsidRPr="5BCED7D9">
              <w:rPr>
                <w:sz w:val="24"/>
                <w:szCs w:val="24"/>
                <w:lang w:val="es-ES"/>
              </w:rPr>
              <w:t>integración del mapa nacional agropecuario</w:t>
            </w:r>
            <w:r w:rsidR="0C8C307D" w:rsidRPr="5BCED7D9">
              <w:rPr>
                <w:sz w:val="24"/>
                <w:szCs w:val="24"/>
                <w:lang w:val="es-ES"/>
              </w:rPr>
              <w:t xml:space="preserve"> con el SINAC, CENIGA y la Unidad de Agromática del MAG y la generación de acuerdos</w:t>
            </w:r>
            <w:r w:rsidR="16C01BA8" w:rsidRPr="5BCED7D9">
              <w:rPr>
                <w:sz w:val="24"/>
                <w:szCs w:val="24"/>
                <w:lang w:val="es-ES"/>
              </w:rPr>
              <w:t xml:space="preserve"> seguimiento y definición de próximos pasos.</w:t>
            </w:r>
          </w:p>
          <w:p w14:paraId="7DD67AC4" w14:textId="39C2E0AD" w:rsidR="00296DC4" w:rsidRPr="00AB5FDC" w:rsidRDefault="00296DC4" w:rsidP="006721D4">
            <w:pPr>
              <w:spacing w:after="240" w:line="276" w:lineRule="auto"/>
              <w:jc w:val="both"/>
              <w:rPr>
                <w:shd w:val="clear" w:color="auto" w:fill="E0E0E0"/>
              </w:rPr>
            </w:pPr>
          </w:p>
        </w:tc>
      </w:tr>
      <w:tr w:rsidR="00DD0CC3" w:rsidRPr="00AB5DC8" w14:paraId="3A0584CD" w14:textId="5C2C393B" w:rsidTr="5BCED7D9">
        <w:tc>
          <w:tcPr>
            <w:tcW w:w="9488" w:type="dxa"/>
            <w:gridSpan w:val="2"/>
          </w:tcPr>
          <w:p w14:paraId="279C6560" w14:textId="6ADF2A3D" w:rsidR="00DD0CC3" w:rsidRPr="00F40E22" w:rsidRDefault="406CEC5B" w:rsidP="7C1A370A">
            <w:pPr>
              <w:tabs>
                <w:tab w:val="left" w:pos="4680"/>
              </w:tabs>
              <w:jc w:val="both"/>
              <w:rPr>
                <w:b/>
                <w:sz w:val="24"/>
                <w:szCs w:val="24"/>
              </w:rPr>
            </w:pPr>
            <w:r w:rsidRPr="1A04C661">
              <w:rPr>
                <w:b/>
                <w:sz w:val="24"/>
                <w:szCs w:val="24"/>
              </w:rPr>
              <w:t>Lecciones aprendidas</w:t>
            </w:r>
          </w:p>
        </w:tc>
      </w:tr>
      <w:tr w:rsidR="00C07658" w:rsidRPr="00AB5DC8" w14:paraId="3979B49F" w14:textId="31AD60E0" w:rsidTr="5BCED7D9">
        <w:tc>
          <w:tcPr>
            <w:tcW w:w="4673" w:type="dxa"/>
            <w:tcBorders>
              <w:right w:val="single" w:sz="4" w:space="0" w:color="auto"/>
            </w:tcBorders>
            <w:shd w:val="clear" w:color="auto" w:fill="CAE9C0" w:themeFill="accent5" w:themeFillTint="66"/>
          </w:tcPr>
          <w:p w14:paraId="0D4209AC" w14:textId="7EDD5C10" w:rsidR="00C07658" w:rsidRPr="00F40E22" w:rsidRDefault="4C795672" w:rsidP="216A97CE">
            <w:pPr>
              <w:tabs>
                <w:tab w:val="left" w:pos="4680"/>
              </w:tabs>
              <w:rPr>
                <w:color w:val="262626" w:themeColor="text1" w:themeTint="D9"/>
                <w:sz w:val="24"/>
                <w:szCs w:val="24"/>
              </w:rPr>
            </w:pPr>
            <w:r w:rsidRPr="1A04C661">
              <w:rPr>
                <w:color w:val="262626" w:themeColor="text1" w:themeTint="D9"/>
                <w:sz w:val="24"/>
                <w:szCs w:val="24"/>
              </w:rPr>
              <w:t xml:space="preserve">¿Cuáles fueron los elementos o factores que facilitaron alcanzar estos resultados?, </w:t>
            </w:r>
            <w:r w:rsidRPr="1A04C661">
              <w:rPr>
                <w:b/>
                <w:color w:val="262626" w:themeColor="text1" w:themeTint="D9"/>
                <w:sz w:val="24"/>
                <w:szCs w:val="24"/>
              </w:rPr>
              <w:t>¿Qué funcionó bien y por qué?</w:t>
            </w:r>
          </w:p>
        </w:tc>
        <w:tc>
          <w:tcPr>
            <w:tcW w:w="4815" w:type="dxa"/>
            <w:tcBorders>
              <w:left w:val="single" w:sz="4" w:space="0" w:color="auto"/>
            </w:tcBorders>
            <w:shd w:val="clear" w:color="auto" w:fill="FF9797"/>
          </w:tcPr>
          <w:p w14:paraId="636A3F26" w14:textId="290183E0" w:rsidR="00C07658" w:rsidRPr="00AD0E3D" w:rsidRDefault="3CB454EF" w:rsidP="7C1A370A">
            <w:pPr>
              <w:tabs>
                <w:tab w:val="left" w:pos="4680"/>
              </w:tabs>
              <w:rPr>
                <w:color w:val="262626" w:themeColor="text1" w:themeTint="D9"/>
                <w:sz w:val="24"/>
                <w:szCs w:val="24"/>
              </w:rPr>
            </w:pPr>
            <w:r w:rsidRPr="1A04C661">
              <w:rPr>
                <w:color w:val="262626" w:themeColor="text1" w:themeTint="D9"/>
                <w:sz w:val="24"/>
                <w:szCs w:val="24"/>
              </w:rPr>
              <w:t xml:space="preserve">¿Cuáles fueron los </w:t>
            </w:r>
            <w:r w:rsidRPr="1A04C661">
              <w:rPr>
                <w:b/>
                <w:color w:val="262626" w:themeColor="text1" w:themeTint="D9"/>
                <w:sz w:val="24"/>
                <w:szCs w:val="24"/>
                <w:u w:val="single"/>
              </w:rPr>
              <w:t>resultados no alcanzados</w:t>
            </w:r>
            <w:r w:rsidRPr="1A04C661">
              <w:rPr>
                <w:color w:val="262626" w:themeColor="text1" w:themeTint="D9"/>
                <w:sz w:val="24"/>
                <w:szCs w:val="24"/>
              </w:rPr>
              <w:t>, que se tuvieron que replantear o reprogramar?</w:t>
            </w:r>
            <w:r w:rsidR="793F96FF" w:rsidRPr="1A04C661">
              <w:rPr>
                <w:color w:val="262626" w:themeColor="text1" w:themeTint="D9"/>
                <w:sz w:val="24"/>
                <w:szCs w:val="24"/>
              </w:rPr>
              <w:t xml:space="preserve"> ¿Cuáles fueron los elementos o factores que dificultaron alcanzar estos resultados?, </w:t>
            </w:r>
            <w:r w:rsidR="793F96FF" w:rsidRPr="1A04C661">
              <w:rPr>
                <w:b/>
                <w:color w:val="262626" w:themeColor="text1" w:themeTint="D9"/>
                <w:sz w:val="24"/>
                <w:szCs w:val="24"/>
              </w:rPr>
              <w:t>¿Qué no funcionó bien y por qué?</w:t>
            </w:r>
            <w:r w:rsidR="1BB3B819" w:rsidRPr="1A04C661">
              <w:rPr>
                <w:b/>
                <w:color w:val="262626" w:themeColor="text1" w:themeTint="D9"/>
                <w:sz w:val="24"/>
                <w:szCs w:val="24"/>
              </w:rPr>
              <w:t>, ¿Qué acciones se tomarán para</w:t>
            </w:r>
            <w:r w:rsidR="57DC1605" w:rsidRPr="1A04C661">
              <w:rPr>
                <w:b/>
                <w:color w:val="262626" w:themeColor="text1" w:themeTint="D9"/>
                <w:sz w:val="24"/>
                <w:szCs w:val="24"/>
              </w:rPr>
              <w:t xml:space="preserve"> corregir la situación?</w:t>
            </w:r>
          </w:p>
        </w:tc>
      </w:tr>
      <w:tr w:rsidR="00C07658" w:rsidRPr="00AB5DC8" w14:paraId="2C0F1DFE" w14:textId="77777777" w:rsidTr="5BCED7D9">
        <w:tc>
          <w:tcPr>
            <w:tcW w:w="4673" w:type="dxa"/>
            <w:tcBorders>
              <w:right w:val="single" w:sz="4" w:space="0" w:color="auto"/>
            </w:tcBorders>
          </w:tcPr>
          <w:p w14:paraId="54796B86" w14:textId="7DBB28C7" w:rsidR="00C07658" w:rsidRPr="00C677EB" w:rsidRDefault="28CC5D72" w:rsidP="00296DC4">
            <w:pPr>
              <w:pStyle w:val="Prrafodelista"/>
              <w:numPr>
                <w:ilvl w:val="0"/>
                <w:numId w:val="4"/>
              </w:numPr>
              <w:tabs>
                <w:tab w:val="left" w:pos="4680"/>
              </w:tabs>
              <w:spacing w:line="276" w:lineRule="auto"/>
              <w:jc w:val="both"/>
              <w:rPr>
                <w:color w:val="000000" w:themeColor="text1"/>
                <w:sz w:val="24"/>
                <w:szCs w:val="24"/>
              </w:rPr>
            </w:pPr>
            <w:r w:rsidRPr="00C677EB">
              <w:rPr>
                <w:color w:val="000000" w:themeColor="text1"/>
                <w:sz w:val="24"/>
                <w:szCs w:val="24"/>
              </w:rPr>
              <w:t xml:space="preserve">Se ha consolidado el trabajo articulado con </w:t>
            </w:r>
            <w:r w:rsidR="2F083437" w:rsidRPr="00C677EB">
              <w:rPr>
                <w:color w:val="000000" w:themeColor="text1"/>
                <w:sz w:val="24"/>
                <w:szCs w:val="24"/>
              </w:rPr>
              <w:t xml:space="preserve">los </w:t>
            </w:r>
            <w:r w:rsidR="00523B19">
              <w:rPr>
                <w:color w:val="000000" w:themeColor="text1"/>
                <w:sz w:val="24"/>
                <w:szCs w:val="24"/>
              </w:rPr>
              <w:t>tres p</w:t>
            </w:r>
            <w:r w:rsidRPr="00C677EB">
              <w:rPr>
                <w:color w:val="000000" w:themeColor="text1"/>
                <w:sz w:val="24"/>
                <w:szCs w:val="24"/>
              </w:rPr>
              <w:t xml:space="preserve">rofesionales asignados al </w:t>
            </w:r>
            <w:r w:rsidR="79A9F025" w:rsidRPr="00C677EB">
              <w:rPr>
                <w:color w:val="000000" w:themeColor="text1"/>
                <w:sz w:val="24"/>
                <w:szCs w:val="24"/>
              </w:rPr>
              <w:t>subcomponente lo que ha facilitado el mantenimiento de cu</w:t>
            </w:r>
            <w:r w:rsidR="4FE994EC" w:rsidRPr="00C677EB">
              <w:rPr>
                <w:color w:val="000000" w:themeColor="text1"/>
                <w:sz w:val="24"/>
                <w:szCs w:val="24"/>
              </w:rPr>
              <w:t>e</w:t>
            </w:r>
            <w:r w:rsidR="79A9F025" w:rsidRPr="00C677EB">
              <w:rPr>
                <w:color w:val="000000" w:themeColor="text1"/>
                <w:sz w:val="24"/>
                <w:szCs w:val="24"/>
              </w:rPr>
              <w:t>ntas, la articulación logística y el acompañamiento a las actividades programadas</w:t>
            </w:r>
            <w:r w:rsidR="00523B19">
              <w:rPr>
                <w:color w:val="000000" w:themeColor="text1"/>
                <w:sz w:val="24"/>
                <w:szCs w:val="24"/>
              </w:rPr>
              <w:t xml:space="preserve">, especialmente la </w:t>
            </w:r>
            <w:r w:rsidR="000755D2">
              <w:rPr>
                <w:color w:val="000000" w:themeColor="text1"/>
                <w:sz w:val="24"/>
                <w:szCs w:val="24"/>
              </w:rPr>
              <w:t>verificación de productos geográficamente explícitos desarrollados en el marco del LVG.</w:t>
            </w:r>
          </w:p>
          <w:p w14:paraId="6665EA61" w14:textId="68E6F672" w:rsidR="006E0EE4" w:rsidRPr="000755D2" w:rsidRDefault="000755D2" w:rsidP="00296DC4">
            <w:pPr>
              <w:pStyle w:val="Prrafodelista"/>
              <w:numPr>
                <w:ilvl w:val="0"/>
                <w:numId w:val="4"/>
              </w:numPr>
              <w:tabs>
                <w:tab w:val="left" w:pos="4680"/>
              </w:tabs>
              <w:spacing w:line="276" w:lineRule="auto"/>
              <w:jc w:val="both"/>
              <w:rPr>
                <w:sz w:val="24"/>
                <w:szCs w:val="24"/>
              </w:rPr>
            </w:pPr>
            <w:r>
              <w:rPr>
                <w:sz w:val="24"/>
                <w:szCs w:val="24"/>
              </w:rPr>
              <w:t xml:space="preserve">La actualización del registro de los riesgos del proyecto </w:t>
            </w:r>
            <w:r w:rsidR="006E0EE4" w:rsidRPr="000755D2">
              <w:rPr>
                <w:sz w:val="24"/>
                <w:szCs w:val="24"/>
              </w:rPr>
              <w:t xml:space="preserve">permitió </w:t>
            </w:r>
            <w:r w:rsidR="00981D5B">
              <w:rPr>
                <w:sz w:val="24"/>
                <w:szCs w:val="24"/>
              </w:rPr>
              <w:t>reconocer</w:t>
            </w:r>
            <w:r w:rsidR="002378C3">
              <w:rPr>
                <w:sz w:val="24"/>
                <w:szCs w:val="24"/>
              </w:rPr>
              <w:t xml:space="preserve"> nuevos elementos</w:t>
            </w:r>
            <w:r w:rsidR="00EF0EB2">
              <w:rPr>
                <w:sz w:val="24"/>
                <w:szCs w:val="24"/>
              </w:rPr>
              <w:t xml:space="preserve"> y desafíos</w:t>
            </w:r>
            <w:r w:rsidR="006E0EE4" w:rsidRPr="000755D2">
              <w:rPr>
                <w:sz w:val="24"/>
                <w:szCs w:val="24"/>
              </w:rPr>
              <w:t xml:space="preserve"> en torno a la gestión del subcomponente asignado al PNUD y con ello de su capacidad para atender y financiar posibles planes de acción en torno a riesgos identificados.</w:t>
            </w:r>
          </w:p>
          <w:p w14:paraId="27B503F7" w14:textId="77777777" w:rsidR="006E0EE4" w:rsidRPr="00716C96" w:rsidRDefault="006E0EE4" w:rsidP="006E0EE4">
            <w:pPr>
              <w:pStyle w:val="Prrafodelista"/>
              <w:tabs>
                <w:tab w:val="left" w:pos="4680"/>
              </w:tabs>
              <w:ind w:left="284"/>
              <w:jc w:val="both"/>
              <w:rPr>
                <w:color w:val="000000" w:themeColor="text1"/>
                <w:sz w:val="24"/>
                <w:szCs w:val="24"/>
              </w:rPr>
            </w:pPr>
          </w:p>
          <w:p w14:paraId="0482914D" w14:textId="43718F91" w:rsidR="00C07658" w:rsidRPr="00F40E22" w:rsidRDefault="00C07658" w:rsidP="007169F3">
            <w:pPr>
              <w:pStyle w:val="Prrafodelista"/>
              <w:tabs>
                <w:tab w:val="left" w:pos="4680"/>
              </w:tabs>
              <w:jc w:val="both"/>
              <w:rPr>
                <w:color w:val="000000" w:themeColor="text1"/>
                <w:sz w:val="24"/>
                <w:szCs w:val="24"/>
              </w:rPr>
            </w:pPr>
          </w:p>
        </w:tc>
        <w:tc>
          <w:tcPr>
            <w:tcW w:w="4815" w:type="dxa"/>
            <w:tcBorders>
              <w:left w:val="single" w:sz="4" w:space="0" w:color="auto"/>
            </w:tcBorders>
          </w:tcPr>
          <w:p w14:paraId="072A9F0B" w14:textId="2A8A9C4A" w:rsidR="00B22989" w:rsidRPr="006E0EE4" w:rsidRDefault="001217E0" w:rsidP="00375AB0">
            <w:pPr>
              <w:pStyle w:val="Prrafodelista"/>
              <w:numPr>
                <w:ilvl w:val="0"/>
                <w:numId w:val="2"/>
              </w:numPr>
              <w:tabs>
                <w:tab w:val="left" w:pos="4680"/>
              </w:tabs>
              <w:spacing w:line="276" w:lineRule="auto"/>
              <w:ind w:left="313"/>
              <w:jc w:val="both"/>
              <w:rPr>
                <w:sz w:val="24"/>
                <w:szCs w:val="24"/>
              </w:rPr>
            </w:pPr>
            <w:r>
              <w:rPr>
                <w:sz w:val="24"/>
                <w:szCs w:val="24"/>
              </w:rPr>
              <w:t>Se han presentado</w:t>
            </w:r>
            <w:r w:rsidR="00B22989" w:rsidRPr="1A04C661">
              <w:rPr>
                <w:sz w:val="24"/>
                <w:szCs w:val="24"/>
              </w:rPr>
              <w:t xml:space="preserve"> dificultad</w:t>
            </w:r>
            <w:r w:rsidR="00D717C9">
              <w:rPr>
                <w:sz w:val="24"/>
                <w:szCs w:val="24"/>
              </w:rPr>
              <w:t>es</w:t>
            </w:r>
            <w:r w:rsidR="00B22989" w:rsidRPr="1A04C661">
              <w:rPr>
                <w:sz w:val="24"/>
                <w:szCs w:val="24"/>
              </w:rPr>
              <w:t xml:space="preserve"> en el cumplimiento de los tiempos de e</w:t>
            </w:r>
            <w:r w:rsidR="00D717C9">
              <w:rPr>
                <w:sz w:val="24"/>
                <w:szCs w:val="24"/>
              </w:rPr>
              <w:t>n</w:t>
            </w:r>
            <w:r w:rsidR="00B22989" w:rsidRPr="1A04C661">
              <w:rPr>
                <w:sz w:val="24"/>
                <w:szCs w:val="24"/>
              </w:rPr>
              <w:t xml:space="preserve">trega de </w:t>
            </w:r>
            <w:r w:rsidR="00D717C9">
              <w:rPr>
                <w:sz w:val="24"/>
                <w:szCs w:val="24"/>
              </w:rPr>
              <w:t xml:space="preserve">las capas </w:t>
            </w:r>
            <w:r w:rsidR="008442AB">
              <w:rPr>
                <w:sz w:val="24"/>
                <w:szCs w:val="24"/>
              </w:rPr>
              <w:t>de pérdida y ganancia de cobertura arbórea de MOCUPP</w:t>
            </w:r>
            <w:r w:rsidR="00910F2B">
              <w:rPr>
                <w:sz w:val="24"/>
                <w:szCs w:val="24"/>
              </w:rPr>
              <w:t xml:space="preserve">, al tiempo que se han identificado oportunidades de mejora </w:t>
            </w:r>
            <w:r w:rsidR="001B2130">
              <w:rPr>
                <w:sz w:val="24"/>
                <w:szCs w:val="24"/>
              </w:rPr>
              <w:t>en las capas de cobertura previamente entregadas</w:t>
            </w:r>
            <w:r w:rsidR="00514714">
              <w:rPr>
                <w:sz w:val="24"/>
                <w:szCs w:val="24"/>
              </w:rPr>
              <w:t xml:space="preserve">. </w:t>
            </w:r>
            <w:r w:rsidR="00B22989" w:rsidRPr="1A04C661">
              <w:rPr>
                <w:sz w:val="24"/>
                <w:szCs w:val="24"/>
              </w:rPr>
              <w:t xml:space="preserve"> Para atender este tema se ha </w:t>
            </w:r>
            <w:r w:rsidR="003A4EF2">
              <w:rPr>
                <w:sz w:val="24"/>
                <w:szCs w:val="24"/>
              </w:rPr>
              <w:t xml:space="preserve">asignado a una profesional con conocimiento en el ámbito geográfico y MOCUPP para la </w:t>
            </w:r>
            <w:r w:rsidR="001319AB">
              <w:rPr>
                <w:sz w:val="24"/>
                <w:szCs w:val="24"/>
              </w:rPr>
              <w:t>revisión y ajuste de los productos.</w:t>
            </w:r>
            <w:r w:rsidR="005F600F">
              <w:rPr>
                <w:sz w:val="24"/>
                <w:szCs w:val="24"/>
              </w:rPr>
              <w:t xml:space="preserve"> También se están coordinando </w:t>
            </w:r>
            <w:r w:rsidR="002436B2">
              <w:rPr>
                <w:sz w:val="24"/>
                <w:szCs w:val="24"/>
              </w:rPr>
              <w:t>reuniones con los equipos de la UCR y el INISEFOR UNA.</w:t>
            </w:r>
            <w:r w:rsidR="00B22989" w:rsidRPr="1A04C661">
              <w:rPr>
                <w:sz w:val="24"/>
                <w:szCs w:val="24"/>
              </w:rPr>
              <w:t xml:space="preserve"> </w:t>
            </w:r>
          </w:p>
          <w:p w14:paraId="1F4337E2" w14:textId="1CF5BF11" w:rsidR="002B1B58" w:rsidRPr="00457427" w:rsidRDefault="00E33DE3" w:rsidP="00375AB0">
            <w:pPr>
              <w:pStyle w:val="Prrafodelista"/>
              <w:numPr>
                <w:ilvl w:val="0"/>
                <w:numId w:val="2"/>
              </w:numPr>
              <w:tabs>
                <w:tab w:val="left" w:pos="4680"/>
              </w:tabs>
              <w:spacing w:line="276" w:lineRule="auto"/>
              <w:ind w:left="313"/>
              <w:jc w:val="both"/>
              <w:rPr>
                <w:sz w:val="24"/>
                <w:szCs w:val="24"/>
              </w:rPr>
            </w:pPr>
            <w:r>
              <w:rPr>
                <w:sz w:val="24"/>
                <w:szCs w:val="24"/>
              </w:rPr>
              <w:t>L</w:t>
            </w:r>
            <w:r w:rsidR="1A9EFC53" w:rsidRPr="1A04C661">
              <w:rPr>
                <w:sz w:val="24"/>
                <w:szCs w:val="24"/>
              </w:rPr>
              <w:t xml:space="preserve">a estructura de gobernanza </w:t>
            </w:r>
            <w:r w:rsidR="19B636A2" w:rsidRPr="1A04C661">
              <w:rPr>
                <w:sz w:val="24"/>
                <w:szCs w:val="24"/>
              </w:rPr>
              <w:t xml:space="preserve">e involucramiento activo de </w:t>
            </w:r>
            <w:r w:rsidR="09513BB5" w:rsidRPr="1A04C661">
              <w:rPr>
                <w:sz w:val="24"/>
                <w:szCs w:val="24"/>
              </w:rPr>
              <w:t xml:space="preserve">CORBANA </w:t>
            </w:r>
            <w:r w:rsidR="19B636A2" w:rsidRPr="1A04C661">
              <w:rPr>
                <w:sz w:val="24"/>
                <w:szCs w:val="24"/>
              </w:rPr>
              <w:t xml:space="preserve">como parte de </w:t>
            </w:r>
            <w:r w:rsidR="51B5F547" w:rsidRPr="1A04C661">
              <w:rPr>
                <w:sz w:val="24"/>
                <w:szCs w:val="24"/>
              </w:rPr>
              <w:t>esta</w:t>
            </w:r>
            <w:r w:rsidR="306D08C0" w:rsidRPr="1A04C661">
              <w:rPr>
                <w:sz w:val="24"/>
                <w:szCs w:val="24"/>
              </w:rPr>
              <w:t>,</w:t>
            </w:r>
            <w:r w:rsidR="19B636A2" w:rsidRPr="1A04C661">
              <w:rPr>
                <w:sz w:val="24"/>
                <w:szCs w:val="24"/>
              </w:rPr>
              <w:t xml:space="preserve"> </w:t>
            </w:r>
            <w:r w:rsidR="03193E0E" w:rsidRPr="1A04C661">
              <w:rPr>
                <w:sz w:val="24"/>
                <w:szCs w:val="24"/>
              </w:rPr>
              <w:t>no se ha logrado consolidar</w:t>
            </w:r>
            <w:r w:rsidR="51B5F547" w:rsidRPr="1A04C661">
              <w:rPr>
                <w:sz w:val="24"/>
                <w:szCs w:val="24"/>
              </w:rPr>
              <w:t>.</w:t>
            </w:r>
            <w:r w:rsidR="03193E0E" w:rsidRPr="1A04C661">
              <w:rPr>
                <w:sz w:val="24"/>
                <w:szCs w:val="24"/>
              </w:rPr>
              <w:t xml:space="preserve"> </w:t>
            </w:r>
            <w:r w:rsidR="51B5F547" w:rsidRPr="1A04C661">
              <w:rPr>
                <w:sz w:val="24"/>
                <w:szCs w:val="24"/>
              </w:rPr>
              <w:t>P</w:t>
            </w:r>
            <w:r w:rsidR="008E9CEF" w:rsidRPr="1A04C661">
              <w:rPr>
                <w:sz w:val="24"/>
                <w:szCs w:val="24"/>
              </w:rPr>
              <w:t xml:space="preserve">ara abordar este tema se </w:t>
            </w:r>
            <w:r w:rsidR="275D9BAE" w:rsidRPr="1A04C661">
              <w:rPr>
                <w:sz w:val="24"/>
                <w:szCs w:val="24"/>
              </w:rPr>
              <w:t>está</w:t>
            </w:r>
            <w:r w:rsidR="008E9CEF" w:rsidRPr="1A04C661">
              <w:rPr>
                <w:sz w:val="24"/>
                <w:szCs w:val="24"/>
              </w:rPr>
              <w:t xml:space="preserve"> </w:t>
            </w:r>
            <w:r w:rsidR="00A079B1">
              <w:rPr>
                <w:sz w:val="24"/>
                <w:szCs w:val="24"/>
              </w:rPr>
              <w:t>convocando a la primera reunión de Comité de Alto Nivel para toma de decisiones</w:t>
            </w:r>
            <w:r w:rsidR="0024084C">
              <w:rPr>
                <w:sz w:val="24"/>
                <w:szCs w:val="24"/>
              </w:rPr>
              <w:t xml:space="preserve"> para el seguimiento respectivo. </w:t>
            </w:r>
            <w:r w:rsidR="0C5A8042" w:rsidRPr="1A04C661">
              <w:rPr>
                <w:sz w:val="24"/>
                <w:szCs w:val="24"/>
              </w:rPr>
              <w:t xml:space="preserve"> </w:t>
            </w:r>
          </w:p>
          <w:p w14:paraId="200CF491" w14:textId="2B20FD62" w:rsidR="00951AE7" w:rsidRPr="00457427" w:rsidRDefault="4FE994EC" w:rsidP="00375AB0">
            <w:pPr>
              <w:pStyle w:val="Prrafodelista"/>
              <w:numPr>
                <w:ilvl w:val="0"/>
                <w:numId w:val="2"/>
              </w:numPr>
              <w:tabs>
                <w:tab w:val="left" w:pos="4680"/>
              </w:tabs>
              <w:spacing w:line="276" w:lineRule="auto"/>
              <w:ind w:left="313"/>
              <w:jc w:val="both"/>
              <w:rPr>
                <w:sz w:val="24"/>
                <w:szCs w:val="24"/>
              </w:rPr>
            </w:pPr>
            <w:r w:rsidRPr="23848A06">
              <w:rPr>
                <w:sz w:val="24"/>
                <w:szCs w:val="24"/>
              </w:rPr>
              <w:t>Comunicación de actividades, aunque se cuenta con apoyo de la asoci</w:t>
            </w:r>
            <w:r w:rsidR="35A1E1EE" w:rsidRPr="23848A06">
              <w:rPr>
                <w:sz w:val="24"/>
                <w:szCs w:val="24"/>
              </w:rPr>
              <w:t>a</w:t>
            </w:r>
            <w:r w:rsidRPr="23848A06">
              <w:rPr>
                <w:sz w:val="24"/>
                <w:szCs w:val="24"/>
              </w:rPr>
              <w:t xml:space="preserve">da en comunicaciones, no resulta viable preparar publicaciones en todas las actividades que realiza el PTI y en las cuales </w:t>
            </w:r>
            <w:r w:rsidR="1B4F6790" w:rsidRPr="23848A06">
              <w:rPr>
                <w:sz w:val="24"/>
                <w:szCs w:val="24"/>
              </w:rPr>
              <w:t>está</w:t>
            </w:r>
            <w:r w:rsidRPr="23848A06">
              <w:rPr>
                <w:sz w:val="24"/>
                <w:szCs w:val="24"/>
              </w:rPr>
              <w:t xml:space="preserve"> involucrad</w:t>
            </w:r>
            <w:r w:rsidR="2DC7CBC0" w:rsidRPr="23848A06">
              <w:rPr>
                <w:sz w:val="24"/>
                <w:szCs w:val="24"/>
              </w:rPr>
              <w:t>o el PNUD</w:t>
            </w:r>
            <w:r w:rsidR="1B4F6790" w:rsidRPr="23848A06">
              <w:rPr>
                <w:sz w:val="24"/>
                <w:szCs w:val="24"/>
              </w:rPr>
              <w:t xml:space="preserve">, se </w:t>
            </w:r>
            <w:r w:rsidR="4E0C5C6F" w:rsidRPr="23848A06">
              <w:rPr>
                <w:sz w:val="24"/>
                <w:szCs w:val="24"/>
              </w:rPr>
              <w:t>está</w:t>
            </w:r>
            <w:r w:rsidR="1B4F6790" w:rsidRPr="23848A06">
              <w:rPr>
                <w:sz w:val="24"/>
                <w:szCs w:val="24"/>
              </w:rPr>
              <w:t xml:space="preserve"> abordando el tema en las reuniones semanales del equipo de trabajo en donde se ha acordado la preparación de material de publicación PREVIO a </w:t>
            </w:r>
            <w:r w:rsidR="79D1C014" w:rsidRPr="23848A06">
              <w:rPr>
                <w:sz w:val="24"/>
                <w:szCs w:val="24"/>
              </w:rPr>
              <w:t>cada</w:t>
            </w:r>
            <w:r w:rsidR="1B4F6790" w:rsidRPr="23848A06">
              <w:rPr>
                <w:sz w:val="24"/>
                <w:szCs w:val="24"/>
              </w:rPr>
              <w:t xml:space="preserve"> actividad</w:t>
            </w:r>
            <w:r w:rsidR="3B05111A" w:rsidRPr="23848A06">
              <w:rPr>
                <w:sz w:val="24"/>
                <w:szCs w:val="24"/>
              </w:rPr>
              <w:t>.</w:t>
            </w:r>
          </w:p>
        </w:tc>
      </w:tr>
      <w:tr w:rsidR="00E32069" w:rsidRPr="00AB5DC8" w14:paraId="607392C8" w14:textId="77777777" w:rsidTr="5BCED7D9">
        <w:trPr>
          <w:trHeight w:val="1700"/>
        </w:trPr>
        <w:tc>
          <w:tcPr>
            <w:tcW w:w="9488" w:type="dxa"/>
            <w:gridSpan w:val="2"/>
          </w:tcPr>
          <w:p w14:paraId="4CB1544C" w14:textId="2E476A62" w:rsidR="7C1A370A" w:rsidRPr="00296DC4" w:rsidRDefault="45C30246" w:rsidP="00414BA6">
            <w:pPr>
              <w:tabs>
                <w:tab w:val="left" w:pos="4680"/>
              </w:tabs>
              <w:spacing w:line="276" w:lineRule="auto"/>
              <w:jc w:val="both"/>
              <w:rPr>
                <w:b/>
                <w:bCs/>
                <w:sz w:val="24"/>
                <w:szCs w:val="24"/>
                <w:lang w:val="es-ES"/>
              </w:rPr>
            </w:pPr>
            <w:r w:rsidRPr="00296DC4">
              <w:rPr>
                <w:b/>
                <w:bCs/>
                <w:sz w:val="24"/>
                <w:szCs w:val="24"/>
                <w:lang w:val="es-ES"/>
              </w:rPr>
              <w:t>Aportes específicos a la igualdad de género y empoderamiento de las mujeres</w:t>
            </w:r>
            <w:r w:rsidR="00296DC4">
              <w:rPr>
                <w:b/>
                <w:bCs/>
                <w:sz w:val="24"/>
                <w:szCs w:val="24"/>
                <w:lang w:val="es-ES"/>
              </w:rPr>
              <w:t>:</w:t>
            </w:r>
          </w:p>
          <w:p w14:paraId="08364868" w14:textId="77777777" w:rsidR="00F625AA" w:rsidRPr="00296DC4" w:rsidRDefault="00F625AA" w:rsidP="00414BA6">
            <w:pPr>
              <w:tabs>
                <w:tab w:val="left" w:pos="4680"/>
              </w:tabs>
              <w:spacing w:line="276" w:lineRule="auto"/>
              <w:jc w:val="both"/>
              <w:rPr>
                <w:sz w:val="24"/>
                <w:szCs w:val="24"/>
                <w:lang w:val="es-ES"/>
              </w:rPr>
            </w:pPr>
          </w:p>
          <w:p w14:paraId="297F6275" w14:textId="38642A27" w:rsidR="00A619E2" w:rsidRPr="00296DC4" w:rsidRDefault="3D20D5BE" w:rsidP="42B61352">
            <w:pPr>
              <w:tabs>
                <w:tab w:val="left" w:pos="4680"/>
              </w:tabs>
              <w:spacing w:line="276" w:lineRule="auto"/>
              <w:jc w:val="both"/>
              <w:rPr>
                <w:sz w:val="24"/>
                <w:szCs w:val="24"/>
                <w:lang w:val="es-ES"/>
              </w:rPr>
            </w:pPr>
            <w:r w:rsidRPr="00296DC4">
              <w:rPr>
                <w:sz w:val="24"/>
                <w:szCs w:val="24"/>
                <w:lang w:val="es-ES"/>
              </w:rPr>
              <w:t xml:space="preserve">Capacitación de funcionarias de la DNEA : Las actividades de capacitación han vinculado a mujeres de nivel </w:t>
            </w:r>
            <w:r w:rsidR="6B7AB639" w:rsidRPr="00296DC4">
              <w:rPr>
                <w:sz w:val="24"/>
                <w:szCs w:val="24"/>
                <w:lang w:val="es-ES"/>
              </w:rPr>
              <w:t>técnico</w:t>
            </w:r>
            <w:r w:rsidRPr="00296DC4">
              <w:rPr>
                <w:sz w:val="24"/>
                <w:szCs w:val="24"/>
                <w:lang w:val="es-ES"/>
              </w:rPr>
              <w:t xml:space="preserve"> y </w:t>
            </w:r>
            <w:r w:rsidR="295D3461" w:rsidRPr="00296DC4">
              <w:rPr>
                <w:sz w:val="24"/>
                <w:szCs w:val="24"/>
                <w:lang w:val="es-ES"/>
              </w:rPr>
              <w:t>decisor</w:t>
            </w:r>
            <w:r w:rsidRPr="00296DC4">
              <w:rPr>
                <w:sz w:val="24"/>
                <w:szCs w:val="24"/>
                <w:lang w:val="es-ES"/>
              </w:rPr>
              <w:t xml:space="preserve"> en </w:t>
            </w:r>
            <w:r w:rsidR="20EB09B7" w:rsidRPr="00296DC4">
              <w:rPr>
                <w:sz w:val="24"/>
                <w:szCs w:val="24"/>
                <w:lang w:val="es-ES"/>
              </w:rPr>
              <w:t>diferentes procesos de generación de capacidades, entre ellas se incluyen el uso básico de Sistemas de Información Geográfica</w:t>
            </w:r>
            <w:r w:rsidR="4D7616B5" w:rsidRPr="00296DC4">
              <w:rPr>
                <w:sz w:val="24"/>
                <w:szCs w:val="24"/>
                <w:lang w:val="es-ES"/>
              </w:rPr>
              <w:t xml:space="preserve">, el uso de </w:t>
            </w:r>
            <w:r w:rsidR="00D837CA" w:rsidRPr="00296DC4">
              <w:rPr>
                <w:sz w:val="24"/>
                <w:szCs w:val="24"/>
                <w:lang w:val="es-ES"/>
              </w:rPr>
              <w:t>imágenes</w:t>
            </w:r>
            <w:r w:rsidR="4D7616B5" w:rsidRPr="00296DC4">
              <w:rPr>
                <w:sz w:val="24"/>
                <w:szCs w:val="24"/>
                <w:lang w:val="es-ES"/>
              </w:rPr>
              <w:t xml:space="preserve"> tanto satelitales como en línea o recolectadas con drones </w:t>
            </w:r>
            <w:r w:rsidR="058F9C7D" w:rsidRPr="00296DC4">
              <w:rPr>
                <w:sz w:val="24"/>
                <w:szCs w:val="24"/>
                <w:lang w:val="es-ES"/>
              </w:rPr>
              <w:t xml:space="preserve">en la planificación de fincas, esta formación se ha </w:t>
            </w:r>
            <w:r w:rsidR="304E4800" w:rsidRPr="00296DC4">
              <w:rPr>
                <w:sz w:val="24"/>
                <w:szCs w:val="24"/>
                <w:lang w:val="es-ES"/>
              </w:rPr>
              <w:t>complementado</w:t>
            </w:r>
            <w:r w:rsidR="058F9C7D" w:rsidRPr="00296DC4">
              <w:rPr>
                <w:sz w:val="24"/>
                <w:szCs w:val="24"/>
                <w:lang w:val="es-ES"/>
              </w:rPr>
              <w:t xml:space="preserve"> con  capacitaciones en campo sobre </w:t>
            </w:r>
            <w:r w:rsidR="4D7616B5" w:rsidRPr="00296DC4">
              <w:rPr>
                <w:sz w:val="24"/>
                <w:szCs w:val="24"/>
                <w:lang w:val="es-ES"/>
              </w:rPr>
              <w:t xml:space="preserve">la recolección de información </w:t>
            </w:r>
            <w:r w:rsidR="24A2887D" w:rsidRPr="00296DC4">
              <w:rPr>
                <w:sz w:val="24"/>
                <w:szCs w:val="24"/>
                <w:lang w:val="es-ES"/>
              </w:rPr>
              <w:t>asociada a</w:t>
            </w:r>
            <w:r w:rsidR="4D7616B5" w:rsidRPr="00296DC4">
              <w:rPr>
                <w:sz w:val="24"/>
                <w:szCs w:val="24"/>
                <w:lang w:val="es-ES"/>
              </w:rPr>
              <w:t xml:space="preserve"> </w:t>
            </w:r>
            <w:r w:rsidR="00D837CA" w:rsidRPr="00296DC4">
              <w:rPr>
                <w:sz w:val="24"/>
                <w:szCs w:val="24"/>
                <w:lang w:val="es-ES"/>
              </w:rPr>
              <w:t>cálculos</w:t>
            </w:r>
            <w:r w:rsidR="24A2887D" w:rsidRPr="00296DC4">
              <w:rPr>
                <w:sz w:val="24"/>
                <w:szCs w:val="24"/>
                <w:lang w:val="es-ES"/>
              </w:rPr>
              <w:t xml:space="preserve"> de cantidades de carbono almacenadas en cercas vivas, </w:t>
            </w:r>
            <w:r w:rsidR="45D67F5F" w:rsidRPr="00296DC4">
              <w:rPr>
                <w:sz w:val="24"/>
                <w:szCs w:val="24"/>
                <w:lang w:val="es-ES"/>
              </w:rPr>
              <w:t>árboles</w:t>
            </w:r>
            <w:r w:rsidR="24A2887D" w:rsidRPr="00296DC4">
              <w:rPr>
                <w:sz w:val="24"/>
                <w:szCs w:val="24"/>
                <w:lang w:val="es-ES"/>
              </w:rPr>
              <w:t xml:space="preserve"> en plantación o en parches anexos y el muestreo de base para determinar la densidad aparente y el contenido de carbono en los suelos de </w:t>
            </w:r>
            <w:r w:rsidR="4BEAEB91" w:rsidRPr="00296DC4">
              <w:rPr>
                <w:sz w:val="24"/>
                <w:szCs w:val="24"/>
                <w:lang w:val="es-ES"/>
              </w:rPr>
              <w:t>unidades</w:t>
            </w:r>
            <w:r w:rsidR="24A2887D" w:rsidRPr="00296DC4">
              <w:rPr>
                <w:sz w:val="24"/>
                <w:szCs w:val="24"/>
                <w:lang w:val="es-ES"/>
              </w:rPr>
              <w:t xml:space="preserve"> productivas.</w:t>
            </w:r>
          </w:p>
          <w:p w14:paraId="4D55D508" w14:textId="15E77343" w:rsidR="00A619E2" w:rsidRPr="00296DC4" w:rsidRDefault="00A619E2" w:rsidP="42B61352">
            <w:pPr>
              <w:tabs>
                <w:tab w:val="left" w:pos="4680"/>
              </w:tabs>
              <w:spacing w:line="276" w:lineRule="auto"/>
              <w:jc w:val="both"/>
              <w:rPr>
                <w:sz w:val="24"/>
                <w:szCs w:val="24"/>
                <w:lang w:val="es-ES"/>
              </w:rPr>
            </w:pPr>
          </w:p>
          <w:p w14:paraId="5DA78466" w14:textId="27D18224" w:rsidR="00A619E2" w:rsidRPr="00296DC4" w:rsidRDefault="5FAE8F1A" w:rsidP="42B61352">
            <w:pPr>
              <w:tabs>
                <w:tab w:val="left" w:pos="4680"/>
              </w:tabs>
              <w:spacing w:line="276" w:lineRule="auto"/>
              <w:jc w:val="both"/>
              <w:rPr>
                <w:sz w:val="24"/>
                <w:szCs w:val="24"/>
                <w:lang w:val="es-ES"/>
              </w:rPr>
            </w:pPr>
            <w:r w:rsidRPr="00296DC4">
              <w:rPr>
                <w:sz w:val="24"/>
                <w:szCs w:val="24"/>
                <w:lang w:val="es-ES"/>
              </w:rPr>
              <w:t>Estadística</w:t>
            </w:r>
            <w:r w:rsidR="08E19835" w:rsidRPr="00296DC4">
              <w:rPr>
                <w:sz w:val="24"/>
                <w:szCs w:val="24"/>
                <w:lang w:val="es-ES"/>
              </w:rPr>
              <w:t xml:space="preserve"> con OIRSA: Como elemento transversal en los módulos de MRV, </w:t>
            </w:r>
            <w:r w:rsidR="595AAE2A" w:rsidRPr="00296DC4">
              <w:rPr>
                <w:sz w:val="24"/>
                <w:szCs w:val="24"/>
                <w:lang w:val="es-ES"/>
              </w:rPr>
              <w:t>está</w:t>
            </w:r>
            <w:r w:rsidR="08E19835" w:rsidRPr="00296DC4">
              <w:rPr>
                <w:sz w:val="24"/>
                <w:szCs w:val="24"/>
                <w:lang w:val="es-ES"/>
              </w:rPr>
              <w:t xml:space="preserve"> la generación de información que permita segregar l</w:t>
            </w:r>
            <w:r w:rsidR="5ED4F06F" w:rsidRPr="00296DC4">
              <w:rPr>
                <w:sz w:val="24"/>
                <w:szCs w:val="24"/>
                <w:lang w:val="es-ES"/>
              </w:rPr>
              <w:t>os aportes en emisiones y absorciones de GEI</w:t>
            </w:r>
            <w:r w:rsidR="08E19835" w:rsidRPr="00296DC4">
              <w:rPr>
                <w:sz w:val="24"/>
                <w:szCs w:val="24"/>
                <w:lang w:val="es-ES"/>
              </w:rPr>
              <w:t xml:space="preserve"> asociada a fincas del sist</w:t>
            </w:r>
            <w:r w:rsidR="485EE603" w:rsidRPr="00296DC4">
              <w:rPr>
                <w:sz w:val="24"/>
                <w:szCs w:val="24"/>
                <w:lang w:val="es-ES"/>
              </w:rPr>
              <w:t>ema MRV</w:t>
            </w:r>
            <w:r w:rsidR="2BEDA6FE" w:rsidRPr="00296DC4">
              <w:rPr>
                <w:sz w:val="24"/>
                <w:szCs w:val="24"/>
                <w:lang w:val="es-ES"/>
              </w:rPr>
              <w:t xml:space="preserve"> entre géneros, con lo que se espera contribuir a la generación de </w:t>
            </w:r>
            <w:r w:rsidR="6D028AF0" w:rsidRPr="00296DC4">
              <w:rPr>
                <w:sz w:val="24"/>
                <w:szCs w:val="24"/>
                <w:lang w:val="es-ES"/>
              </w:rPr>
              <w:t>data sobre los aportes de unidades productivas lideradas o propiedad de mujeres.</w:t>
            </w:r>
          </w:p>
          <w:p w14:paraId="77B7ABD7" w14:textId="6C5AAF51" w:rsidR="00A619E2" w:rsidRPr="00296DC4" w:rsidRDefault="7676E80B" w:rsidP="42B61352">
            <w:pPr>
              <w:tabs>
                <w:tab w:val="left" w:pos="4680"/>
              </w:tabs>
              <w:spacing w:line="276" w:lineRule="auto"/>
              <w:jc w:val="both"/>
              <w:rPr>
                <w:sz w:val="24"/>
                <w:szCs w:val="24"/>
                <w:lang w:val="es-ES"/>
              </w:rPr>
            </w:pPr>
            <w:r w:rsidRPr="00296DC4">
              <w:rPr>
                <w:sz w:val="24"/>
                <w:szCs w:val="24"/>
                <w:lang w:val="es-ES"/>
              </w:rPr>
              <w:t xml:space="preserve">En cuanto a alineación con otros elementos del </w:t>
            </w:r>
            <w:r w:rsidR="0CABF0C7" w:rsidRPr="00296DC4">
              <w:rPr>
                <w:sz w:val="24"/>
                <w:szCs w:val="24"/>
                <w:lang w:val="es-ES"/>
              </w:rPr>
              <w:t>programa y en</w:t>
            </w:r>
            <w:r w:rsidR="7FFA6956" w:rsidRPr="00296DC4">
              <w:rPr>
                <w:sz w:val="24"/>
                <w:szCs w:val="24"/>
                <w:lang w:val="es-ES"/>
              </w:rPr>
              <w:t xml:space="preserve"> el marco de la</w:t>
            </w:r>
            <w:r w:rsidR="4C2446D8" w:rsidRPr="00296DC4">
              <w:rPr>
                <w:sz w:val="24"/>
                <w:szCs w:val="24"/>
                <w:lang w:val="es-ES"/>
              </w:rPr>
              <w:t xml:space="preserve"> reunión del comité de gestión del Proyecto del 26 de agosto se </w:t>
            </w:r>
            <w:r w:rsidR="00806F56" w:rsidRPr="00296DC4">
              <w:rPr>
                <w:sz w:val="24"/>
                <w:szCs w:val="24"/>
                <w:lang w:val="es-ES"/>
              </w:rPr>
              <w:t>acompañó la</w:t>
            </w:r>
            <w:r w:rsidR="02E9D79F" w:rsidRPr="00296DC4">
              <w:rPr>
                <w:sz w:val="24"/>
                <w:szCs w:val="24"/>
                <w:lang w:val="es-ES"/>
              </w:rPr>
              <w:t xml:space="preserve"> actividad</w:t>
            </w:r>
            <w:r w:rsidR="1FCC46ED" w:rsidRPr="00296DC4">
              <w:rPr>
                <w:sz w:val="24"/>
                <w:szCs w:val="24"/>
                <w:lang w:val="es-ES"/>
              </w:rPr>
              <w:t xml:space="preserve"> de visibilización de indicadores de género en el programa. En ella participaron los miembros del </w:t>
            </w:r>
            <w:r w:rsidR="26611D1B" w:rsidRPr="00296DC4">
              <w:rPr>
                <w:sz w:val="24"/>
                <w:szCs w:val="24"/>
                <w:lang w:val="es-ES"/>
              </w:rPr>
              <w:t>comité</w:t>
            </w:r>
            <w:r w:rsidR="1FCC46ED" w:rsidRPr="00296DC4">
              <w:rPr>
                <w:sz w:val="24"/>
                <w:szCs w:val="24"/>
                <w:lang w:val="es-ES"/>
              </w:rPr>
              <w:t xml:space="preserve"> de gestión del Programa</w:t>
            </w:r>
            <w:r w:rsidR="00806F56">
              <w:rPr>
                <w:sz w:val="24"/>
                <w:szCs w:val="24"/>
                <w:lang w:val="es-ES"/>
              </w:rPr>
              <w:t xml:space="preserve"> (</w:t>
            </w:r>
            <w:r w:rsidR="1FCC46ED" w:rsidRPr="00296DC4">
              <w:rPr>
                <w:sz w:val="24"/>
                <w:szCs w:val="24"/>
                <w:lang w:val="es-ES"/>
              </w:rPr>
              <w:t xml:space="preserve">CI, FUNBAM, CATIE, </w:t>
            </w:r>
            <w:proofErr w:type="gramStart"/>
            <w:r w:rsidR="1FCC46ED" w:rsidRPr="00296DC4">
              <w:rPr>
                <w:sz w:val="24"/>
                <w:szCs w:val="24"/>
                <w:lang w:val="es-ES"/>
              </w:rPr>
              <w:t xml:space="preserve">GIZ </w:t>
            </w:r>
            <w:r w:rsidR="431C13F9" w:rsidRPr="00296DC4">
              <w:rPr>
                <w:sz w:val="24"/>
                <w:szCs w:val="24"/>
                <w:lang w:val="es-ES"/>
              </w:rPr>
              <w:t>)</w:t>
            </w:r>
            <w:proofErr w:type="gramEnd"/>
            <w:r w:rsidR="1C9867EC" w:rsidRPr="00296DC4">
              <w:rPr>
                <w:sz w:val="24"/>
                <w:szCs w:val="24"/>
                <w:lang w:val="es-ES"/>
              </w:rPr>
              <w:t xml:space="preserve">, y socios de organizaciones productivas y </w:t>
            </w:r>
            <w:r w:rsidR="1067A22B" w:rsidRPr="00296DC4">
              <w:rPr>
                <w:sz w:val="24"/>
                <w:szCs w:val="24"/>
                <w:lang w:val="es-ES"/>
              </w:rPr>
              <w:t>académicas</w:t>
            </w:r>
            <w:r w:rsidR="1C9867EC" w:rsidRPr="00296DC4">
              <w:rPr>
                <w:sz w:val="24"/>
                <w:szCs w:val="24"/>
                <w:lang w:val="es-ES"/>
              </w:rPr>
              <w:t>, como resultado se repasaron las acciones propuestas por el programa para atender la inclusión y participación de las mujeres</w:t>
            </w:r>
            <w:r w:rsidR="7821CCD6" w:rsidRPr="00296DC4">
              <w:rPr>
                <w:sz w:val="24"/>
                <w:szCs w:val="24"/>
                <w:lang w:val="es-ES"/>
              </w:rPr>
              <w:t>, juventud y personas mayores</w:t>
            </w:r>
            <w:r w:rsidR="0B00C448" w:rsidRPr="00296DC4">
              <w:rPr>
                <w:sz w:val="24"/>
                <w:szCs w:val="24"/>
                <w:lang w:val="es-ES"/>
              </w:rPr>
              <w:t xml:space="preserve"> y se emitieron directrices para la integración de información de talleres, actividades de formación, días de campo, jornadas de investigación  que permita cuantificar el aporte </w:t>
            </w:r>
            <w:r w:rsidR="00806F56" w:rsidRPr="00296DC4">
              <w:rPr>
                <w:sz w:val="24"/>
                <w:szCs w:val="24"/>
                <w:lang w:val="es-ES"/>
              </w:rPr>
              <w:t>del</w:t>
            </w:r>
            <w:r w:rsidR="0B00C448" w:rsidRPr="00296DC4">
              <w:rPr>
                <w:sz w:val="24"/>
                <w:szCs w:val="24"/>
                <w:lang w:val="es-ES"/>
              </w:rPr>
              <w:t xml:space="preserve"> progr</w:t>
            </w:r>
            <w:r w:rsidR="68C86067" w:rsidRPr="00296DC4">
              <w:rPr>
                <w:sz w:val="24"/>
                <w:szCs w:val="24"/>
                <w:lang w:val="es-ES"/>
              </w:rPr>
              <w:t>ama.</w:t>
            </w:r>
          </w:p>
          <w:p w14:paraId="5B8EF368" w14:textId="2D07782A" w:rsidR="00A619E2" w:rsidRPr="00296DC4" w:rsidRDefault="00A619E2" w:rsidP="42B61352">
            <w:pPr>
              <w:tabs>
                <w:tab w:val="left" w:pos="4680"/>
              </w:tabs>
              <w:spacing w:line="276" w:lineRule="auto"/>
              <w:jc w:val="both"/>
              <w:rPr>
                <w:sz w:val="24"/>
                <w:szCs w:val="24"/>
                <w:lang w:val="es-ES"/>
              </w:rPr>
            </w:pPr>
          </w:p>
          <w:p w14:paraId="3C7D3611" w14:textId="2BB798A4" w:rsidR="00A619E2" w:rsidRPr="00296DC4" w:rsidRDefault="68C86067" w:rsidP="42B61352">
            <w:pPr>
              <w:tabs>
                <w:tab w:val="left" w:pos="4680"/>
              </w:tabs>
              <w:spacing w:line="276" w:lineRule="auto"/>
              <w:jc w:val="both"/>
              <w:rPr>
                <w:sz w:val="24"/>
                <w:szCs w:val="24"/>
                <w:lang w:val="es-ES"/>
              </w:rPr>
            </w:pPr>
            <w:r w:rsidRPr="00296DC4">
              <w:rPr>
                <w:sz w:val="24"/>
                <w:szCs w:val="24"/>
                <w:lang w:val="es-ES"/>
              </w:rPr>
              <w:t>Se reconoce que por estar dirigida a personas funcionarias, se evidencia una diferencia entre la cantidad global de mujeres que han participado en actividades del componente, lo que muestra que aún es necesario mejorar los mecanismo</w:t>
            </w:r>
            <w:r w:rsidR="6CE36FDD" w:rsidRPr="00296DC4">
              <w:rPr>
                <w:sz w:val="24"/>
                <w:szCs w:val="24"/>
                <w:lang w:val="es-ES"/>
              </w:rPr>
              <w:t>s</w:t>
            </w:r>
            <w:r w:rsidRPr="00296DC4">
              <w:rPr>
                <w:sz w:val="24"/>
                <w:szCs w:val="24"/>
                <w:lang w:val="es-ES"/>
              </w:rPr>
              <w:t xml:space="preserve"> de convocatoria </w:t>
            </w:r>
            <w:r w:rsidR="79571DB4" w:rsidRPr="00296DC4">
              <w:rPr>
                <w:sz w:val="24"/>
                <w:szCs w:val="24"/>
                <w:lang w:val="es-ES"/>
              </w:rPr>
              <w:t xml:space="preserve">y que el sector </w:t>
            </w:r>
            <w:r w:rsidR="00806F56" w:rsidRPr="00296DC4">
              <w:rPr>
                <w:sz w:val="24"/>
                <w:szCs w:val="24"/>
                <w:lang w:val="es-ES"/>
              </w:rPr>
              <w:t>estatal</w:t>
            </w:r>
            <w:r w:rsidR="79571DB4" w:rsidRPr="00296DC4">
              <w:rPr>
                <w:sz w:val="24"/>
                <w:szCs w:val="24"/>
                <w:lang w:val="es-ES"/>
              </w:rPr>
              <w:t xml:space="preserve"> productivo es marcadamente masculino.</w:t>
            </w:r>
          </w:p>
          <w:p w14:paraId="2EBDB31D" w14:textId="138B740C" w:rsidR="00A619E2" w:rsidRPr="00296DC4" w:rsidRDefault="00A619E2" w:rsidP="42B61352">
            <w:pPr>
              <w:tabs>
                <w:tab w:val="left" w:pos="4680"/>
              </w:tabs>
              <w:spacing w:line="276" w:lineRule="auto"/>
              <w:jc w:val="both"/>
              <w:rPr>
                <w:sz w:val="24"/>
                <w:szCs w:val="24"/>
                <w:lang w:val="es-ES"/>
              </w:rPr>
            </w:pPr>
          </w:p>
          <w:p w14:paraId="45E0E9BB" w14:textId="38F8ADD1" w:rsidR="00A619E2" w:rsidRPr="00296DC4" w:rsidRDefault="00A619E2" w:rsidP="42B61352">
            <w:pPr>
              <w:tabs>
                <w:tab w:val="left" w:pos="4680"/>
              </w:tabs>
              <w:spacing w:line="276" w:lineRule="auto"/>
              <w:jc w:val="both"/>
              <w:rPr>
                <w:sz w:val="24"/>
                <w:szCs w:val="24"/>
                <w:lang w:val="es-ES"/>
              </w:rPr>
            </w:pPr>
          </w:p>
        </w:tc>
      </w:tr>
      <w:tr w:rsidR="007A5074" w:rsidRPr="00AB5DC8" w14:paraId="63B8A3D0" w14:textId="77777777" w:rsidTr="5BCED7D9">
        <w:trPr>
          <w:trHeight w:val="3338"/>
        </w:trPr>
        <w:tc>
          <w:tcPr>
            <w:tcW w:w="9488" w:type="dxa"/>
            <w:gridSpan w:val="2"/>
          </w:tcPr>
          <w:p w14:paraId="309CBD41" w14:textId="3C36AE5A" w:rsidR="007A5074" w:rsidRDefault="3849EDCB" w:rsidP="7C1A370A">
            <w:pPr>
              <w:tabs>
                <w:tab w:val="left" w:pos="4680"/>
              </w:tabs>
              <w:jc w:val="both"/>
              <w:rPr>
                <w:b/>
                <w:sz w:val="24"/>
                <w:szCs w:val="24"/>
              </w:rPr>
            </w:pPr>
            <w:r w:rsidRPr="1A04C661">
              <w:rPr>
                <w:b/>
                <w:sz w:val="24"/>
                <w:szCs w:val="24"/>
              </w:rPr>
              <w:t>Gestión del conocimiento</w:t>
            </w:r>
          </w:p>
          <w:p w14:paraId="5E179AA9" w14:textId="57B27856" w:rsidR="7C1A370A" w:rsidRDefault="7C1A370A" w:rsidP="7C1A370A">
            <w:pPr>
              <w:tabs>
                <w:tab w:val="left" w:pos="4680"/>
              </w:tabs>
              <w:jc w:val="both"/>
              <w:rPr>
                <w:sz w:val="24"/>
                <w:szCs w:val="24"/>
              </w:rPr>
            </w:pPr>
          </w:p>
          <w:p w14:paraId="6F10FBC0" w14:textId="506540E7" w:rsidR="00975F33" w:rsidRDefault="4AC17679" w:rsidP="7C1A370A">
            <w:pPr>
              <w:tabs>
                <w:tab w:val="left" w:pos="4680"/>
              </w:tabs>
              <w:jc w:val="both"/>
              <w:rPr>
                <w:sz w:val="24"/>
                <w:szCs w:val="24"/>
              </w:rPr>
            </w:pPr>
            <w:r w:rsidRPr="1A04C661">
              <w:rPr>
                <w:sz w:val="24"/>
                <w:szCs w:val="24"/>
              </w:rPr>
              <w:t xml:space="preserve">Durante el periodo en </w:t>
            </w:r>
            <w:r w:rsidR="6C21238E" w:rsidRPr="1A04C661">
              <w:rPr>
                <w:sz w:val="24"/>
                <w:szCs w:val="24"/>
              </w:rPr>
              <w:t>reporte</w:t>
            </w:r>
            <w:r w:rsidRPr="1A04C661">
              <w:rPr>
                <w:sz w:val="24"/>
                <w:szCs w:val="24"/>
              </w:rPr>
              <w:t xml:space="preserve"> se han desarrollado </w:t>
            </w:r>
            <w:r w:rsidR="003F6AC1" w:rsidRPr="1A04C661">
              <w:rPr>
                <w:sz w:val="24"/>
                <w:szCs w:val="24"/>
              </w:rPr>
              <w:t>las siguientes</w:t>
            </w:r>
            <w:r w:rsidR="2FF3B3B9" w:rsidRPr="1A04C661">
              <w:rPr>
                <w:sz w:val="24"/>
                <w:szCs w:val="24"/>
              </w:rPr>
              <w:t xml:space="preserve"> </w:t>
            </w:r>
            <w:r w:rsidRPr="1A04C661">
              <w:rPr>
                <w:sz w:val="24"/>
                <w:szCs w:val="24"/>
              </w:rPr>
              <w:t>actividades</w:t>
            </w:r>
            <w:r w:rsidR="003F6AC1" w:rsidRPr="1A04C661">
              <w:rPr>
                <w:sz w:val="24"/>
                <w:szCs w:val="24"/>
              </w:rPr>
              <w:t>:</w:t>
            </w:r>
          </w:p>
          <w:p w14:paraId="5C314F17" w14:textId="77350659" w:rsidR="00975F33" w:rsidRDefault="00975F33" w:rsidP="67B314AE">
            <w:pPr>
              <w:tabs>
                <w:tab w:val="left" w:pos="4680"/>
              </w:tabs>
              <w:jc w:val="both"/>
              <w:rPr>
                <w:sz w:val="24"/>
                <w:szCs w:val="24"/>
              </w:rPr>
            </w:pPr>
          </w:p>
          <w:p w14:paraId="2FB8C0F5" w14:textId="414BA9F9" w:rsidR="00975F33" w:rsidRPr="00F630AC" w:rsidRDefault="786CF2E1" w:rsidP="67B314AE">
            <w:pPr>
              <w:pStyle w:val="Prrafodelista"/>
              <w:numPr>
                <w:ilvl w:val="0"/>
                <w:numId w:val="4"/>
              </w:numPr>
              <w:spacing w:line="276" w:lineRule="auto"/>
              <w:jc w:val="both"/>
              <w:rPr>
                <w:rFonts w:ascii="Calibri" w:eastAsia="Calibri" w:hAnsi="Calibri" w:cs="Calibri"/>
                <w:color w:val="000000" w:themeColor="text1"/>
                <w:sz w:val="24"/>
                <w:szCs w:val="24"/>
              </w:rPr>
            </w:pPr>
            <w:r w:rsidRPr="67B314AE">
              <w:rPr>
                <w:rFonts w:ascii="Calibri" w:eastAsia="Calibri" w:hAnsi="Calibri" w:cs="Calibri"/>
                <w:color w:val="000000" w:themeColor="text1"/>
                <w:sz w:val="24"/>
                <w:szCs w:val="24"/>
              </w:rPr>
              <w:t xml:space="preserve">Cuatro actividades teórico-practicas enfocadas en las técnicas para recolección de datos MRV de emisiones y reducciones de gases de efecto invernadero, basado en el manual MRV de la NAMA Ganadería. En total participaron 121 personas </w:t>
            </w:r>
            <w:r w:rsidR="25412156" w:rsidRPr="67B314AE">
              <w:t xml:space="preserve">con una </w:t>
            </w:r>
            <w:r w:rsidR="25412156" w:rsidRPr="00F630AC">
              <w:rPr>
                <w:rFonts w:ascii="Calibri" w:eastAsia="Calibri" w:hAnsi="Calibri" w:cs="Calibri"/>
                <w:color w:val="000000" w:themeColor="text1"/>
                <w:sz w:val="24"/>
                <w:szCs w:val="24"/>
              </w:rPr>
              <w:t xml:space="preserve">participación porcentual de poco menos de 22% de mujeres </w:t>
            </w:r>
            <w:r w:rsidRPr="67B314AE">
              <w:rPr>
                <w:rFonts w:ascii="Calibri" w:eastAsia="Calibri" w:hAnsi="Calibri" w:cs="Calibri"/>
                <w:color w:val="000000" w:themeColor="text1"/>
                <w:sz w:val="24"/>
                <w:szCs w:val="24"/>
              </w:rPr>
              <w:t>(81 h</w:t>
            </w:r>
            <w:r w:rsidRPr="00F630AC">
              <w:rPr>
                <w:rFonts w:ascii="Calibri" w:eastAsia="Calibri" w:hAnsi="Calibri" w:cs="Calibri"/>
                <w:color w:val="000000" w:themeColor="text1"/>
                <w:sz w:val="24"/>
                <w:szCs w:val="24"/>
              </w:rPr>
              <w:t>ombres, 27 mujeres y 3 no respondieron)</w:t>
            </w:r>
            <w:r w:rsidR="3B3331E1" w:rsidRPr="00F630AC">
              <w:rPr>
                <w:rFonts w:ascii="Calibri" w:eastAsia="Calibri" w:hAnsi="Calibri" w:cs="Calibri"/>
                <w:color w:val="000000" w:themeColor="text1"/>
                <w:sz w:val="24"/>
                <w:szCs w:val="24"/>
              </w:rPr>
              <w:t>.</w:t>
            </w:r>
            <w:r w:rsidR="00F630AC" w:rsidRPr="00F630AC">
              <w:rPr>
                <w:rFonts w:ascii="Calibri" w:eastAsia="Calibri" w:hAnsi="Calibri" w:cs="Calibri"/>
                <w:color w:val="000000" w:themeColor="text1"/>
                <w:sz w:val="24"/>
                <w:szCs w:val="24"/>
              </w:rPr>
              <w:t xml:space="preserve"> Con estas capacitacion</w:t>
            </w:r>
            <w:r w:rsidR="00F630AC">
              <w:rPr>
                <w:rFonts w:ascii="Calibri" w:eastAsia="Calibri" w:hAnsi="Calibri" w:cs="Calibri"/>
                <w:color w:val="000000" w:themeColor="text1"/>
                <w:sz w:val="24"/>
                <w:szCs w:val="24"/>
              </w:rPr>
              <w:t>es</w:t>
            </w:r>
            <w:r w:rsidR="00F630AC" w:rsidRPr="00F630AC">
              <w:rPr>
                <w:rFonts w:ascii="Calibri" w:eastAsia="Calibri" w:hAnsi="Calibri" w:cs="Calibri"/>
                <w:color w:val="000000" w:themeColor="text1"/>
                <w:sz w:val="24"/>
                <w:szCs w:val="24"/>
              </w:rPr>
              <w:t xml:space="preserve"> se </w:t>
            </w:r>
            <w:r w:rsidR="00B81E5A" w:rsidRPr="00F630AC">
              <w:rPr>
                <w:rFonts w:ascii="Calibri" w:eastAsia="Calibri" w:hAnsi="Calibri" w:cs="Calibri"/>
                <w:color w:val="000000" w:themeColor="text1"/>
                <w:sz w:val="24"/>
                <w:szCs w:val="24"/>
              </w:rPr>
              <w:t>conclu</w:t>
            </w:r>
            <w:r w:rsidR="00B81E5A">
              <w:rPr>
                <w:rFonts w:ascii="Calibri" w:eastAsia="Calibri" w:hAnsi="Calibri" w:cs="Calibri"/>
                <w:color w:val="000000" w:themeColor="text1"/>
                <w:sz w:val="24"/>
                <w:szCs w:val="24"/>
              </w:rPr>
              <w:t>ye</w:t>
            </w:r>
            <w:r w:rsidR="006C5122">
              <w:rPr>
                <w:rFonts w:ascii="Calibri" w:eastAsia="Calibri" w:hAnsi="Calibri" w:cs="Calibri"/>
                <w:color w:val="000000" w:themeColor="text1"/>
                <w:sz w:val="24"/>
                <w:szCs w:val="24"/>
              </w:rPr>
              <w:t xml:space="preserve"> la serie de capacitaciones MRV ofrecidas a las 9 oficinas regionales</w:t>
            </w:r>
            <w:r w:rsidR="00B81E5A">
              <w:rPr>
                <w:rFonts w:ascii="Calibri" w:eastAsia="Calibri" w:hAnsi="Calibri" w:cs="Calibri"/>
                <w:color w:val="000000" w:themeColor="text1"/>
                <w:sz w:val="24"/>
                <w:szCs w:val="24"/>
              </w:rPr>
              <w:t xml:space="preserve"> del MAG.</w:t>
            </w:r>
          </w:p>
          <w:p w14:paraId="3CF28EB4" w14:textId="573ECFE6" w:rsidR="67B314AE" w:rsidRDefault="67B314AE" w:rsidP="00B81E5A">
            <w:pPr>
              <w:pStyle w:val="Prrafodelista"/>
              <w:spacing w:line="276" w:lineRule="auto"/>
              <w:ind w:left="284"/>
              <w:jc w:val="both"/>
            </w:pPr>
          </w:p>
          <w:p w14:paraId="392CE65E" w14:textId="1E4C42A9" w:rsidR="0067038B" w:rsidRDefault="16F1623E" w:rsidP="17454013">
            <w:pPr>
              <w:pStyle w:val="Prrafodelista"/>
              <w:numPr>
                <w:ilvl w:val="0"/>
                <w:numId w:val="4"/>
              </w:numPr>
              <w:spacing w:line="276" w:lineRule="auto"/>
              <w:jc w:val="both"/>
              <w:rPr>
                <w:rFonts w:ascii="Calibri" w:eastAsia="Calibri" w:hAnsi="Calibri" w:cs="Calibri"/>
                <w:sz w:val="24"/>
                <w:szCs w:val="24"/>
                <w:lang w:val="es"/>
              </w:rPr>
            </w:pPr>
            <w:r w:rsidRPr="67B314AE">
              <w:rPr>
                <w:rFonts w:ascii="Calibri" w:eastAsia="Calibri" w:hAnsi="Calibri" w:cs="Calibri"/>
                <w:sz w:val="24"/>
                <w:szCs w:val="24"/>
                <w:lang w:val="es-ES"/>
              </w:rPr>
              <w:t>Fortalece capacidades tecnológicas en Sistemas de Información Geográfica para impulsar la innovación agropecuaria este proceso se realizó en cooperación con el equipo del CATIE, en el marco del NAMA Ganadería, junto con la Unidad de Agromática de la Dirección Nacional de Extensión Agropecuaria del Ministerio de Agricultura y Ganadería (MAG). Se realizaron 10 sesiones virtuales, iniciando el 7 de julio</w:t>
            </w:r>
            <w:r w:rsidR="00A07E09">
              <w:rPr>
                <w:rFonts w:ascii="Calibri" w:eastAsia="Calibri" w:hAnsi="Calibri" w:cs="Calibri"/>
                <w:sz w:val="24"/>
                <w:szCs w:val="24"/>
                <w:lang w:val="es-ES"/>
              </w:rPr>
              <w:t>, con la participación de 10 personas técnicas</w:t>
            </w:r>
            <w:r w:rsidRPr="67B314AE">
              <w:rPr>
                <w:rFonts w:ascii="Calibri" w:eastAsia="Calibri" w:hAnsi="Calibri" w:cs="Calibri"/>
                <w:sz w:val="24"/>
                <w:szCs w:val="24"/>
                <w:lang w:val="es-ES"/>
              </w:rPr>
              <w:t xml:space="preserve"> y se culminó con dos sesiones presenciales el 23 y 24 de septiembre</w:t>
            </w:r>
            <w:r w:rsidR="00A07E09">
              <w:rPr>
                <w:rFonts w:ascii="Calibri" w:eastAsia="Calibri" w:hAnsi="Calibri" w:cs="Calibri"/>
                <w:sz w:val="24"/>
                <w:szCs w:val="24"/>
                <w:lang w:val="es-ES"/>
              </w:rPr>
              <w:t>, con la participación de 13 personas</w:t>
            </w:r>
            <w:r w:rsidRPr="67B314AE">
              <w:rPr>
                <w:rFonts w:ascii="Calibri" w:eastAsia="Calibri" w:hAnsi="Calibri" w:cs="Calibri"/>
                <w:sz w:val="24"/>
                <w:szCs w:val="24"/>
                <w:lang w:val="es-ES"/>
              </w:rPr>
              <w:t xml:space="preserve">. Las personas participantes adquirieron los conocimientos en: </w:t>
            </w:r>
            <w:r w:rsidRPr="67B314AE">
              <w:rPr>
                <w:rFonts w:ascii="Calibri" w:eastAsia="Calibri" w:hAnsi="Calibri" w:cs="Calibri"/>
                <w:sz w:val="24"/>
                <w:szCs w:val="24"/>
                <w:lang w:val="es"/>
              </w:rPr>
              <w:t xml:space="preserve">Fundamentos y aplicaciones de los Sistemas de Información Geográfica (SIG), Manejo de software libre para procesamiento y análisis geográfico, Gestión de información georreferenciada para la toma de decisiones estratégicas y Uso de tecnologías complementarias como GPS, drones y sistemas de mapeo digital (ODM). </w:t>
            </w:r>
          </w:p>
          <w:p w14:paraId="03AFA132" w14:textId="77777777" w:rsidR="00B32D91" w:rsidRPr="00B32D91" w:rsidRDefault="00B32D91" w:rsidP="00B32D91">
            <w:pPr>
              <w:pStyle w:val="Prrafodelista"/>
              <w:rPr>
                <w:rFonts w:ascii="Calibri" w:eastAsia="Calibri" w:hAnsi="Calibri" w:cs="Calibri"/>
                <w:sz w:val="24"/>
                <w:szCs w:val="24"/>
                <w:lang w:val="es"/>
              </w:rPr>
            </w:pPr>
          </w:p>
          <w:p w14:paraId="591141E4" w14:textId="5C96DE7D" w:rsidR="00A8707F" w:rsidRDefault="00F75353" w:rsidP="603EAB56">
            <w:pPr>
              <w:pStyle w:val="Prrafodelista"/>
              <w:numPr>
                <w:ilvl w:val="0"/>
                <w:numId w:val="4"/>
              </w:numPr>
              <w:spacing w:line="276" w:lineRule="auto"/>
              <w:jc w:val="both"/>
              <w:rPr>
                <w:rFonts w:ascii="Calibri" w:eastAsia="Calibri" w:hAnsi="Calibri" w:cs="Calibri"/>
                <w:sz w:val="24"/>
                <w:szCs w:val="24"/>
                <w:lang w:val="es-ES"/>
              </w:rPr>
            </w:pPr>
            <w:r w:rsidRPr="00BF78BD">
              <w:rPr>
                <w:rFonts w:ascii="Calibri" w:eastAsia="Calibri" w:hAnsi="Calibri" w:cs="Calibri"/>
                <w:sz w:val="24"/>
                <w:szCs w:val="24"/>
                <w:lang w:val="es-ES"/>
              </w:rPr>
              <w:t>Capacitación</w:t>
            </w:r>
            <w:r w:rsidR="00A8707F" w:rsidRPr="00BF78BD">
              <w:rPr>
                <w:rFonts w:ascii="Calibri" w:eastAsia="Calibri" w:hAnsi="Calibri" w:cs="Calibri"/>
                <w:sz w:val="24"/>
                <w:szCs w:val="24"/>
                <w:lang w:val="es-ES"/>
              </w:rPr>
              <w:t xml:space="preserve"> práctica en MRV, facilitada por extensionistas del MAG </w:t>
            </w:r>
            <w:r w:rsidR="00EA5E48" w:rsidRPr="00BF78BD">
              <w:rPr>
                <w:rFonts w:ascii="Calibri" w:eastAsia="Calibri" w:hAnsi="Calibri" w:cs="Calibri"/>
                <w:sz w:val="24"/>
                <w:szCs w:val="24"/>
                <w:lang w:val="es-ES"/>
              </w:rPr>
              <w:t xml:space="preserve">y primer muestreo en finca </w:t>
            </w:r>
            <w:r w:rsidR="00591F17" w:rsidRPr="00BF78BD">
              <w:rPr>
                <w:rFonts w:ascii="Calibri" w:eastAsia="Calibri" w:hAnsi="Calibri" w:cs="Calibri"/>
                <w:sz w:val="24"/>
                <w:szCs w:val="24"/>
                <w:lang w:val="es-ES"/>
              </w:rPr>
              <w:t xml:space="preserve">del </w:t>
            </w:r>
            <w:r w:rsidR="00993019" w:rsidRPr="00BF78BD">
              <w:rPr>
                <w:rFonts w:ascii="Calibri" w:eastAsia="Calibri" w:hAnsi="Calibri" w:cs="Calibri"/>
                <w:sz w:val="24"/>
                <w:szCs w:val="24"/>
                <w:lang w:val="es-ES"/>
              </w:rPr>
              <w:t>piloto de NAMA musáceas para pequeña y mediana escala</w:t>
            </w:r>
            <w:r w:rsidRPr="00BF78BD">
              <w:rPr>
                <w:rFonts w:ascii="Calibri" w:eastAsia="Calibri" w:hAnsi="Calibri" w:cs="Calibri"/>
                <w:sz w:val="24"/>
                <w:szCs w:val="24"/>
                <w:lang w:val="es-ES"/>
              </w:rPr>
              <w:t xml:space="preserve">. Esta actividad se </w:t>
            </w:r>
            <w:r w:rsidR="4764DDD2" w:rsidRPr="00BF78BD">
              <w:rPr>
                <w:rFonts w:ascii="Calibri" w:eastAsia="Calibri" w:hAnsi="Calibri" w:cs="Calibri"/>
                <w:sz w:val="24"/>
                <w:szCs w:val="24"/>
                <w:lang w:val="es-ES"/>
              </w:rPr>
              <w:t>realizó</w:t>
            </w:r>
            <w:r w:rsidRPr="00BF78BD">
              <w:rPr>
                <w:rFonts w:ascii="Calibri" w:eastAsia="Calibri" w:hAnsi="Calibri" w:cs="Calibri"/>
                <w:sz w:val="24"/>
                <w:szCs w:val="24"/>
                <w:lang w:val="es-ES"/>
              </w:rPr>
              <w:t xml:space="preserve"> el 8 de julio en la finca </w:t>
            </w:r>
            <w:r w:rsidR="00A829F8" w:rsidRPr="00BF78BD">
              <w:rPr>
                <w:rFonts w:ascii="Calibri" w:eastAsia="Calibri" w:hAnsi="Calibri" w:cs="Calibri"/>
                <w:sz w:val="24"/>
                <w:szCs w:val="24"/>
                <w:lang w:val="es-ES"/>
              </w:rPr>
              <w:t xml:space="preserve">de Kattia Chaves en Matina, con participación de </w:t>
            </w:r>
            <w:r w:rsidR="00BF7E44" w:rsidRPr="00BF78BD">
              <w:rPr>
                <w:rFonts w:ascii="Calibri" w:eastAsia="Calibri" w:hAnsi="Calibri" w:cs="Calibri"/>
                <w:sz w:val="24"/>
                <w:szCs w:val="24"/>
                <w:lang w:val="es-ES"/>
              </w:rPr>
              <w:t>18 personas en total (</w:t>
            </w:r>
            <w:r w:rsidR="00224253" w:rsidRPr="00BF78BD">
              <w:rPr>
                <w:rFonts w:ascii="Calibri" w:eastAsia="Calibri" w:hAnsi="Calibri" w:cs="Calibri"/>
                <w:sz w:val="24"/>
                <w:szCs w:val="24"/>
                <w:lang w:val="es-ES"/>
              </w:rPr>
              <w:t xml:space="preserve">5 mujeres y </w:t>
            </w:r>
            <w:r w:rsidR="00044BA2" w:rsidRPr="00BF78BD">
              <w:rPr>
                <w:rFonts w:ascii="Calibri" w:eastAsia="Calibri" w:hAnsi="Calibri" w:cs="Calibri"/>
                <w:sz w:val="24"/>
                <w:szCs w:val="24"/>
                <w:lang w:val="es-ES"/>
              </w:rPr>
              <w:t>13 hombres)</w:t>
            </w:r>
          </w:p>
          <w:p w14:paraId="7EB0C2CD" w14:textId="77777777" w:rsidR="007A79A6" w:rsidRPr="007A79A6" w:rsidRDefault="007A79A6" w:rsidP="007A79A6">
            <w:pPr>
              <w:pStyle w:val="Prrafodelista"/>
              <w:rPr>
                <w:rFonts w:ascii="Calibri" w:eastAsia="Calibri" w:hAnsi="Calibri" w:cs="Calibri"/>
                <w:sz w:val="24"/>
                <w:szCs w:val="24"/>
                <w:lang w:val="es-ES"/>
              </w:rPr>
            </w:pPr>
          </w:p>
          <w:p w14:paraId="0619A38B" w14:textId="28E30F27" w:rsidR="005422F8" w:rsidRPr="007A79A6" w:rsidRDefault="007A79A6">
            <w:pPr>
              <w:pStyle w:val="Prrafodelista"/>
              <w:numPr>
                <w:ilvl w:val="0"/>
                <w:numId w:val="4"/>
              </w:numPr>
              <w:spacing w:line="276" w:lineRule="auto"/>
              <w:jc w:val="both"/>
              <w:rPr>
                <w:rFonts w:ascii="Calibri" w:eastAsia="Calibri" w:hAnsi="Calibri" w:cs="Calibri"/>
                <w:sz w:val="24"/>
                <w:szCs w:val="24"/>
                <w:lang w:val="es-ES"/>
              </w:rPr>
            </w:pPr>
            <w:r w:rsidRPr="007A79A6">
              <w:rPr>
                <w:rFonts w:ascii="Calibri" w:eastAsia="Calibri" w:hAnsi="Calibri" w:cs="Calibri"/>
                <w:sz w:val="24"/>
                <w:szCs w:val="24"/>
                <w:lang w:val="es-ES"/>
              </w:rPr>
              <w:t xml:space="preserve">Evento de reconocimiento a las primeras 4 fincas </w:t>
            </w:r>
            <w:r>
              <w:rPr>
                <w:rFonts w:ascii="Calibri" w:eastAsia="Calibri" w:hAnsi="Calibri" w:cs="Calibri"/>
                <w:sz w:val="24"/>
                <w:szCs w:val="24"/>
                <w:lang w:val="es-ES"/>
              </w:rPr>
              <w:t>exportador</w:t>
            </w:r>
            <w:r w:rsidR="00A80782">
              <w:rPr>
                <w:rFonts w:ascii="Calibri" w:eastAsia="Calibri" w:hAnsi="Calibri" w:cs="Calibri"/>
                <w:sz w:val="24"/>
                <w:szCs w:val="24"/>
                <w:lang w:val="es-ES"/>
              </w:rPr>
              <w:t>a</w:t>
            </w:r>
            <w:r>
              <w:rPr>
                <w:rFonts w:ascii="Calibri" w:eastAsia="Calibri" w:hAnsi="Calibri" w:cs="Calibri"/>
                <w:sz w:val="24"/>
                <w:szCs w:val="24"/>
                <w:lang w:val="es-ES"/>
              </w:rPr>
              <w:t xml:space="preserve">s que se encuentran completando la línea base de piloto </w:t>
            </w:r>
            <w:r w:rsidR="00815516">
              <w:rPr>
                <w:rFonts w:ascii="Calibri" w:eastAsia="Calibri" w:hAnsi="Calibri" w:cs="Calibri"/>
                <w:sz w:val="24"/>
                <w:szCs w:val="24"/>
                <w:lang w:val="es-ES"/>
              </w:rPr>
              <w:t xml:space="preserve">del </w:t>
            </w:r>
            <w:r w:rsidRPr="007A79A6">
              <w:rPr>
                <w:rFonts w:ascii="Calibri" w:eastAsia="Calibri" w:hAnsi="Calibri" w:cs="Calibri"/>
                <w:sz w:val="24"/>
                <w:szCs w:val="24"/>
                <w:lang w:val="es-ES"/>
              </w:rPr>
              <w:t xml:space="preserve">NAMA </w:t>
            </w:r>
            <w:r w:rsidR="00815516">
              <w:rPr>
                <w:rFonts w:ascii="Calibri" w:eastAsia="Calibri" w:hAnsi="Calibri" w:cs="Calibri"/>
                <w:sz w:val="24"/>
                <w:szCs w:val="24"/>
                <w:lang w:val="es-ES"/>
              </w:rPr>
              <w:t>musáceas</w:t>
            </w:r>
            <w:r w:rsidRPr="007A79A6">
              <w:rPr>
                <w:rFonts w:ascii="Calibri" w:eastAsia="Calibri" w:hAnsi="Calibri" w:cs="Calibri"/>
                <w:sz w:val="24"/>
                <w:szCs w:val="24"/>
                <w:lang w:val="es-ES"/>
              </w:rPr>
              <w:t xml:space="preserve">, </w:t>
            </w:r>
            <w:r w:rsidR="00815516">
              <w:rPr>
                <w:rFonts w:ascii="Calibri" w:eastAsia="Calibri" w:hAnsi="Calibri" w:cs="Calibri"/>
                <w:sz w:val="24"/>
                <w:szCs w:val="24"/>
                <w:lang w:val="es-ES"/>
              </w:rPr>
              <w:t>dich</w:t>
            </w:r>
            <w:r w:rsidR="00A80782">
              <w:rPr>
                <w:rFonts w:ascii="Calibri" w:eastAsia="Calibri" w:hAnsi="Calibri" w:cs="Calibri"/>
                <w:sz w:val="24"/>
                <w:szCs w:val="24"/>
                <w:lang w:val="es-ES"/>
              </w:rPr>
              <w:t xml:space="preserve">o evento se realizó </w:t>
            </w:r>
            <w:r w:rsidRPr="007A79A6">
              <w:rPr>
                <w:rFonts w:ascii="Calibri" w:eastAsia="Calibri" w:hAnsi="Calibri" w:cs="Calibri"/>
                <w:sz w:val="24"/>
                <w:szCs w:val="24"/>
                <w:lang w:val="es-ES"/>
              </w:rPr>
              <w:t>el 12 de setiembre en instalaciones de CORBANA, La Rita</w:t>
            </w:r>
            <w:r w:rsidR="00A80782">
              <w:rPr>
                <w:rFonts w:ascii="Calibri" w:eastAsia="Calibri" w:hAnsi="Calibri" w:cs="Calibri"/>
                <w:sz w:val="24"/>
                <w:szCs w:val="24"/>
                <w:lang w:val="es-ES"/>
              </w:rPr>
              <w:t>, Pococí.</w:t>
            </w:r>
          </w:p>
          <w:p w14:paraId="6F63D393" w14:textId="7FB31747" w:rsidR="005422F8" w:rsidRPr="00A41234" w:rsidRDefault="005422F8" w:rsidP="00A41234">
            <w:pPr>
              <w:ind w:left="-76"/>
              <w:jc w:val="both"/>
              <w:rPr>
                <w:rFonts w:ascii="Calibri" w:eastAsia="Calibri" w:hAnsi="Calibri" w:cs="Calibri"/>
                <w:sz w:val="24"/>
                <w:szCs w:val="24"/>
                <w:highlight w:val="yellow"/>
                <w:lang w:val="es-ES"/>
              </w:rPr>
            </w:pPr>
          </w:p>
        </w:tc>
      </w:tr>
    </w:tbl>
    <w:p w14:paraId="5B4EC528" w14:textId="371F9021" w:rsidR="67B314AE" w:rsidRDefault="67B314AE"/>
    <w:p w14:paraId="472BA621" w14:textId="77777777" w:rsidR="00806F56" w:rsidRDefault="00806F56"/>
    <w:p w14:paraId="2852DD09" w14:textId="7B6386C6" w:rsidR="00BF24A3" w:rsidRDefault="61132E7B" w:rsidP="1D105433">
      <w:pPr>
        <w:pStyle w:val="Ttulo1"/>
        <w:jc w:val="both"/>
        <w:rPr>
          <w:rFonts w:asciiTheme="minorHAnsi" w:hAnsiTheme="minorHAnsi" w:cstheme="minorBidi"/>
          <w:sz w:val="22"/>
          <w:szCs w:val="22"/>
          <w:lang w:val="es-DO"/>
        </w:rPr>
      </w:pPr>
      <w:bookmarkStart w:id="3" w:name="_Toc398908674"/>
      <w:r w:rsidRPr="1D105433">
        <w:rPr>
          <w:rFonts w:asciiTheme="minorHAnsi" w:hAnsiTheme="minorHAnsi" w:cstheme="minorBidi"/>
          <w:sz w:val="22"/>
          <w:szCs w:val="22"/>
          <w:lang w:val="es-CR"/>
        </w:rPr>
        <w:t xml:space="preserve">REGISTRO DE </w:t>
      </w:r>
      <w:r w:rsidR="003F6FE1" w:rsidRPr="1D105433">
        <w:rPr>
          <w:rFonts w:asciiTheme="minorHAnsi" w:hAnsiTheme="minorHAnsi" w:cstheme="minorBidi"/>
          <w:sz w:val="22"/>
          <w:szCs w:val="22"/>
          <w:lang w:val="es-CR"/>
        </w:rPr>
        <w:t>DESAFÍOS Y TEMAS PENDIENTES</w:t>
      </w:r>
      <w:bookmarkEnd w:id="3"/>
    </w:p>
    <w:p w14:paraId="37FA7F52" w14:textId="58CC7833" w:rsidR="0041591D" w:rsidRPr="0041591D" w:rsidRDefault="0041591D" w:rsidP="0041591D">
      <w:r>
        <w:t xml:space="preserve">A continuación, indique si </w:t>
      </w:r>
      <w:r w:rsidR="001F76DD">
        <w:t xml:space="preserve">hay </w:t>
      </w:r>
      <w:r w:rsidR="001D0E96" w:rsidRPr="001D0E96">
        <w:t>temas en los que no se ha logrado avanzar</w:t>
      </w:r>
      <w:r w:rsidR="001F76DD">
        <w:t xml:space="preserve"> o bien, </w:t>
      </w:r>
      <w:r w:rsidR="00192D18">
        <w:t>enumer</w:t>
      </w:r>
      <w:r w:rsidR="00F57AF9">
        <w:t>e</w:t>
      </w:r>
      <w:r w:rsidR="001F76DD">
        <w:t xml:space="preserve"> los desafíos o problemas que el proyecto está </w:t>
      </w:r>
      <w:r w:rsidR="00F57AF9">
        <w:t xml:space="preserve">enfrentando </w:t>
      </w:r>
      <w:r w:rsidR="00192D18">
        <w:t xml:space="preserve">y que requieran de algún apoyo de la Gerencia del PNUD para </w:t>
      </w:r>
      <w:r w:rsidR="002825C1">
        <w:t>solucionarlos:</w:t>
      </w:r>
    </w:p>
    <w:tbl>
      <w:tblPr>
        <w:tblpPr w:leftFromText="141" w:rightFromText="141" w:vertAnchor="text" w:horzAnchor="margin" w:tblpX="75" w:tblpY="142"/>
        <w:tblW w:w="10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0"/>
        <w:gridCol w:w="1594"/>
        <w:gridCol w:w="2602"/>
        <w:gridCol w:w="2964"/>
      </w:tblGrid>
      <w:tr w:rsidR="00BF11C1" w:rsidRPr="00AB5DC8" w14:paraId="1D303447" w14:textId="77777777" w:rsidTr="603EAB56">
        <w:tc>
          <w:tcPr>
            <w:tcW w:w="3120" w:type="dxa"/>
            <w:shd w:val="clear" w:color="auto" w:fill="D9D9D9" w:themeFill="background1" w:themeFillShade="D9"/>
          </w:tcPr>
          <w:p w14:paraId="0D5DB58F" w14:textId="506C94B1" w:rsidR="00BF11C1" w:rsidRPr="00AB5DC8" w:rsidRDefault="002825C1" w:rsidP="7C1A370A">
            <w:pPr>
              <w:tabs>
                <w:tab w:val="left" w:pos="4680"/>
              </w:tabs>
              <w:spacing w:after="0" w:line="240" w:lineRule="auto"/>
              <w:rPr>
                <w:b/>
                <w:sz w:val="24"/>
                <w:szCs w:val="24"/>
              </w:rPr>
            </w:pPr>
            <w:r w:rsidRPr="1A04C661">
              <w:rPr>
                <w:b/>
                <w:sz w:val="24"/>
                <w:szCs w:val="24"/>
              </w:rPr>
              <w:t>Tema pendiente</w:t>
            </w:r>
            <w:r w:rsidR="6301C534" w:rsidRPr="1A04C661">
              <w:rPr>
                <w:b/>
                <w:sz w:val="24"/>
                <w:szCs w:val="24"/>
              </w:rPr>
              <w:t xml:space="preserve">/ </w:t>
            </w:r>
            <w:r w:rsidRPr="1A04C661">
              <w:rPr>
                <w:b/>
                <w:sz w:val="24"/>
                <w:szCs w:val="24"/>
              </w:rPr>
              <w:t>desafíos y/o problema</w:t>
            </w:r>
          </w:p>
        </w:tc>
        <w:tc>
          <w:tcPr>
            <w:tcW w:w="1594" w:type="dxa"/>
            <w:shd w:val="clear" w:color="auto" w:fill="D9D9D9" w:themeFill="background1" w:themeFillShade="D9"/>
          </w:tcPr>
          <w:p w14:paraId="135BACDF" w14:textId="77777777" w:rsidR="00BF11C1" w:rsidRPr="00AB5DC8" w:rsidRDefault="6301C534" w:rsidP="7C1A370A">
            <w:pPr>
              <w:tabs>
                <w:tab w:val="left" w:pos="4680"/>
              </w:tabs>
              <w:spacing w:after="0" w:line="240" w:lineRule="auto"/>
              <w:jc w:val="both"/>
              <w:rPr>
                <w:b/>
                <w:sz w:val="24"/>
                <w:szCs w:val="24"/>
              </w:rPr>
            </w:pPr>
            <w:r w:rsidRPr="1A04C661">
              <w:rPr>
                <w:b/>
                <w:sz w:val="24"/>
                <w:szCs w:val="24"/>
              </w:rPr>
              <w:t>Fecha de identificación</w:t>
            </w:r>
          </w:p>
        </w:tc>
        <w:tc>
          <w:tcPr>
            <w:tcW w:w="2602" w:type="dxa"/>
            <w:shd w:val="clear" w:color="auto" w:fill="D9D9D9" w:themeFill="background1" w:themeFillShade="D9"/>
          </w:tcPr>
          <w:p w14:paraId="603B0194" w14:textId="77777777" w:rsidR="00BF11C1" w:rsidRPr="00AB5DC8" w:rsidRDefault="6301C534" w:rsidP="7C1A370A">
            <w:pPr>
              <w:tabs>
                <w:tab w:val="left" w:pos="4680"/>
              </w:tabs>
              <w:spacing w:after="0" w:line="240" w:lineRule="auto"/>
              <w:jc w:val="both"/>
              <w:rPr>
                <w:b/>
                <w:sz w:val="24"/>
                <w:szCs w:val="24"/>
              </w:rPr>
            </w:pPr>
            <w:r w:rsidRPr="1A04C661">
              <w:rPr>
                <w:b/>
                <w:sz w:val="24"/>
                <w:szCs w:val="24"/>
              </w:rPr>
              <w:t>Medidas de manejo / posibles soluciones</w:t>
            </w:r>
          </w:p>
        </w:tc>
        <w:tc>
          <w:tcPr>
            <w:tcW w:w="2964" w:type="dxa"/>
            <w:shd w:val="clear" w:color="auto" w:fill="D9D9D9" w:themeFill="background1" w:themeFillShade="D9"/>
          </w:tcPr>
          <w:p w14:paraId="2AFAC618" w14:textId="73960AB7" w:rsidR="00BF11C1" w:rsidRPr="00AB5DC8" w:rsidRDefault="4068C26E" w:rsidP="7C1A370A">
            <w:pPr>
              <w:tabs>
                <w:tab w:val="left" w:pos="4680"/>
              </w:tabs>
              <w:spacing w:after="0" w:line="240" w:lineRule="auto"/>
              <w:jc w:val="both"/>
              <w:rPr>
                <w:b/>
                <w:sz w:val="24"/>
                <w:szCs w:val="24"/>
              </w:rPr>
            </w:pPr>
            <w:r w:rsidRPr="1A04C661">
              <w:rPr>
                <w:b/>
                <w:sz w:val="24"/>
                <w:szCs w:val="24"/>
              </w:rPr>
              <w:t>Solicitud de apoyo a la</w:t>
            </w:r>
            <w:r w:rsidR="6301C534" w:rsidRPr="1A04C661">
              <w:rPr>
                <w:b/>
                <w:sz w:val="24"/>
                <w:szCs w:val="24"/>
              </w:rPr>
              <w:t xml:space="preserve"> Gerencia</w:t>
            </w:r>
          </w:p>
        </w:tc>
      </w:tr>
      <w:tr w:rsidR="00BF11C1" w:rsidRPr="00AB5DC8" w14:paraId="5A798422" w14:textId="77777777" w:rsidTr="603EAB56">
        <w:tc>
          <w:tcPr>
            <w:tcW w:w="3120" w:type="dxa"/>
          </w:tcPr>
          <w:p w14:paraId="7DA8BE08" w14:textId="34D280E3" w:rsidR="00645E0D" w:rsidRPr="00B35A33" w:rsidRDefault="00B35A33" w:rsidP="00B35A33">
            <w:pPr>
              <w:spacing w:after="0"/>
              <w:jc w:val="both"/>
              <w:rPr>
                <w:rFonts w:ascii="Calibri" w:eastAsia="Calibri" w:hAnsi="Calibri" w:cs="Calibri"/>
                <w:sz w:val="24"/>
                <w:szCs w:val="24"/>
              </w:rPr>
            </w:pPr>
            <w:r>
              <w:rPr>
                <w:rFonts w:ascii="Calibri" w:eastAsia="Calibri" w:hAnsi="Calibri" w:cs="Calibri"/>
                <w:sz w:val="24"/>
                <w:szCs w:val="24"/>
              </w:rPr>
              <w:t>-</w:t>
            </w:r>
            <w:r w:rsidR="00525BCD" w:rsidRPr="00B35A33">
              <w:rPr>
                <w:rFonts w:ascii="Calibri" w:eastAsia="Calibri" w:hAnsi="Calibri" w:cs="Calibri"/>
                <w:sz w:val="24"/>
                <w:szCs w:val="24"/>
              </w:rPr>
              <w:t xml:space="preserve">Finalización, </w:t>
            </w:r>
            <w:r w:rsidR="00B206BD" w:rsidRPr="00B35A33">
              <w:rPr>
                <w:rFonts w:ascii="Calibri" w:eastAsia="Calibri" w:hAnsi="Calibri" w:cs="Calibri"/>
                <w:sz w:val="24"/>
                <w:szCs w:val="24"/>
              </w:rPr>
              <w:t xml:space="preserve">comunicación </w:t>
            </w:r>
            <w:r w:rsidR="00525BCD" w:rsidRPr="00B35A33">
              <w:rPr>
                <w:rFonts w:ascii="Calibri" w:eastAsia="Calibri" w:hAnsi="Calibri" w:cs="Calibri"/>
                <w:sz w:val="24"/>
                <w:szCs w:val="24"/>
              </w:rPr>
              <w:t xml:space="preserve">y socialización </w:t>
            </w:r>
            <w:r w:rsidR="00B206BD" w:rsidRPr="00B35A33">
              <w:rPr>
                <w:rFonts w:ascii="Calibri" w:eastAsia="Calibri" w:hAnsi="Calibri" w:cs="Calibri"/>
                <w:sz w:val="24"/>
                <w:szCs w:val="24"/>
              </w:rPr>
              <w:t>de las capas de p</w:t>
            </w:r>
            <w:r w:rsidR="00525BCD" w:rsidRPr="00B35A33">
              <w:rPr>
                <w:rFonts w:ascii="Calibri" w:eastAsia="Calibri" w:hAnsi="Calibri" w:cs="Calibri"/>
                <w:sz w:val="24"/>
                <w:szCs w:val="24"/>
              </w:rPr>
              <w:t>é</w:t>
            </w:r>
            <w:r w:rsidR="00B206BD" w:rsidRPr="00B35A33">
              <w:rPr>
                <w:rFonts w:ascii="Calibri" w:eastAsia="Calibri" w:hAnsi="Calibri" w:cs="Calibri"/>
                <w:sz w:val="24"/>
                <w:szCs w:val="24"/>
              </w:rPr>
              <w:t xml:space="preserve">rdida y ganancia de cobertura </w:t>
            </w:r>
            <w:r w:rsidR="00525BCD" w:rsidRPr="00B35A33">
              <w:rPr>
                <w:rFonts w:ascii="Calibri" w:eastAsia="Calibri" w:hAnsi="Calibri" w:cs="Calibri"/>
                <w:sz w:val="24"/>
                <w:szCs w:val="24"/>
              </w:rPr>
              <w:t>boscosa</w:t>
            </w:r>
            <w:r w:rsidR="00F41784" w:rsidRPr="00B35A33">
              <w:rPr>
                <w:rFonts w:ascii="Calibri" w:eastAsia="Calibri" w:hAnsi="Calibri" w:cs="Calibri"/>
                <w:sz w:val="24"/>
                <w:szCs w:val="24"/>
              </w:rPr>
              <w:t xml:space="preserve"> de</w:t>
            </w:r>
            <w:r w:rsidR="00047016" w:rsidRPr="00B35A33">
              <w:rPr>
                <w:rFonts w:ascii="Calibri" w:eastAsia="Calibri" w:hAnsi="Calibri" w:cs="Calibri"/>
                <w:sz w:val="24"/>
                <w:szCs w:val="24"/>
              </w:rPr>
              <w:t xml:space="preserve"> la herramienta</w:t>
            </w:r>
            <w:r w:rsidR="00F41784" w:rsidRPr="00B35A33">
              <w:rPr>
                <w:rFonts w:ascii="Calibri" w:eastAsia="Calibri" w:hAnsi="Calibri" w:cs="Calibri"/>
                <w:sz w:val="24"/>
                <w:szCs w:val="24"/>
              </w:rPr>
              <w:t xml:space="preserve"> MOCUPP</w:t>
            </w:r>
            <w:r w:rsidR="00D033B4" w:rsidRPr="00B35A33">
              <w:rPr>
                <w:rFonts w:ascii="Calibri" w:eastAsia="Calibri" w:hAnsi="Calibri" w:cs="Calibri"/>
                <w:sz w:val="24"/>
                <w:szCs w:val="24"/>
              </w:rPr>
              <w:t>, ante los sectores involucrados:</w:t>
            </w:r>
            <w:r w:rsidR="007563BB" w:rsidRPr="00B35A33">
              <w:rPr>
                <w:rFonts w:ascii="Calibri" w:eastAsia="Calibri" w:hAnsi="Calibri" w:cs="Calibri"/>
                <w:sz w:val="24"/>
                <w:szCs w:val="24"/>
              </w:rPr>
              <w:t xml:space="preserve"> Viceministerios</w:t>
            </w:r>
            <w:r w:rsidR="00D033B4" w:rsidRPr="00B35A33">
              <w:rPr>
                <w:rFonts w:ascii="Calibri" w:eastAsia="Calibri" w:hAnsi="Calibri" w:cs="Calibri"/>
                <w:sz w:val="24"/>
                <w:szCs w:val="24"/>
              </w:rPr>
              <w:t xml:space="preserve"> </w:t>
            </w:r>
            <w:r w:rsidR="007563BB" w:rsidRPr="00B35A33">
              <w:rPr>
                <w:rFonts w:ascii="Calibri" w:eastAsia="Calibri" w:hAnsi="Calibri" w:cs="Calibri"/>
                <w:sz w:val="24"/>
                <w:szCs w:val="24"/>
              </w:rPr>
              <w:t xml:space="preserve">MAG y MINAE, </w:t>
            </w:r>
            <w:r w:rsidR="00605E24" w:rsidRPr="00B35A33">
              <w:rPr>
                <w:rFonts w:ascii="Calibri" w:eastAsia="Calibri" w:hAnsi="Calibri" w:cs="Calibri"/>
                <w:sz w:val="24"/>
                <w:szCs w:val="24"/>
              </w:rPr>
              <w:t>organizaciones sectoriales</w:t>
            </w:r>
            <w:r w:rsidR="00E73908" w:rsidRPr="00B35A33">
              <w:rPr>
                <w:rFonts w:ascii="Calibri" w:eastAsia="Calibri" w:hAnsi="Calibri" w:cs="Calibri"/>
                <w:sz w:val="24"/>
                <w:szCs w:val="24"/>
              </w:rPr>
              <w:t xml:space="preserve"> (ICAFE, CORFOGA, CORBANA</w:t>
            </w:r>
            <w:r w:rsidR="00F2400C" w:rsidRPr="00B35A33">
              <w:rPr>
                <w:rFonts w:ascii="Calibri" w:eastAsia="Calibri" w:hAnsi="Calibri" w:cs="Calibri"/>
                <w:sz w:val="24"/>
                <w:szCs w:val="24"/>
              </w:rPr>
              <w:t>)</w:t>
            </w:r>
            <w:r w:rsidR="004F6C70" w:rsidRPr="00B35A33">
              <w:rPr>
                <w:rFonts w:ascii="Calibri" w:eastAsia="Calibri" w:hAnsi="Calibri" w:cs="Calibri"/>
                <w:sz w:val="24"/>
                <w:szCs w:val="24"/>
              </w:rPr>
              <w:t xml:space="preserve"> y otras organizaciones de sociedad civil</w:t>
            </w:r>
            <w:r w:rsidR="00AC53DD" w:rsidRPr="00B35A33">
              <w:rPr>
                <w:rFonts w:ascii="Calibri" w:eastAsia="Calibri" w:hAnsi="Calibri" w:cs="Calibri"/>
                <w:sz w:val="24"/>
                <w:szCs w:val="24"/>
              </w:rPr>
              <w:t>.</w:t>
            </w:r>
          </w:p>
          <w:p w14:paraId="647671E6" w14:textId="2C664729" w:rsidR="0025741A" w:rsidRPr="00B35A33" w:rsidRDefault="00B35A33" w:rsidP="00B35A33">
            <w:pPr>
              <w:spacing w:after="0"/>
              <w:jc w:val="both"/>
              <w:rPr>
                <w:rFonts w:ascii="Calibri" w:eastAsia="Calibri" w:hAnsi="Calibri" w:cs="Calibri"/>
                <w:sz w:val="24"/>
                <w:szCs w:val="24"/>
              </w:rPr>
            </w:pPr>
            <w:r>
              <w:rPr>
                <w:rFonts w:ascii="Calibri" w:eastAsia="Calibri" w:hAnsi="Calibri" w:cs="Calibri"/>
                <w:sz w:val="24"/>
                <w:szCs w:val="24"/>
              </w:rPr>
              <w:t>-</w:t>
            </w:r>
            <w:r w:rsidR="0025741A" w:rsidRPr="00B35A33">
              <w:rPr>
                <w:rFonts w:ascii="Calibri" w:eastAsia="Calibri" w:hAnsi="Calibri" w:cs="Calibri"/>
                <w:sz w:val="24"/>
                <w:szCs w:val="24"/>
              </w:rPr>
              <w:t xml:space="preserve">Transferencia de recursos Transforma-Scala para adquisición de cromatógrafo de gases </w:t>
            </w:r>
            <w:r w:rsidRPr="00B35A33">
              <w:rPr>
                <w:rFonts w:ascii="Calibri" w:eastAsia="Calibri" w:hAnsi="Calibri" w:cs="Calibri"/>
                <w:sz w:val="24"/>
                <w:szCs w:val="24"/>
              </w:rPr>
              <w:t>que será donado al INTA</w:t>
            </w:r>
          </w:p>
        </w:tc>
        <w:tc>
          <w:tcPr>
            <w:tcW w:w="1594" w:type="dxa"/>
          </w:tcPr>
          <w:p w14:paraId="2EC0D956" w14:textId="77777777" w:rsidR="223B13FB" w:rsidRDefault="004453CB" w:rsidP="7AB80E9A">
            <w:pPr>
              <w:spacing w:after="0"/>
              <w:jc w:val="both"/>
              <w:rPr>
                <w:rFonts w:ascii="Calibri" w:eastAsia="Calibri" w:hAnsi="Calibri" w:cs="Calibri"/>
                <w:sz w:val="24"/>
                <w:szCs w:val="24"/>
              </w:rPr>
            </w:pPr>
            <w:r>
              <w:rPr>
                <w:rFonts w:ascii="Calibri" w:eastAsia="Calibri" w:hAnsi="Calibri" w:cs="Calibri"/>
                <w:sz w:val="24"/>
                <w:szCs w:val="24"/>
              </w:rPr>
              <w:t>segundo</w:t>
            </w:r>
            <w:r w:rsidR="38D68010" w:rsidRPr="004453CB">
              <w:rPr>
                <w:rFonts w:ascii="Calibri" w:eastAsia="Calibri" w:hAnsi="Calibri" w:cs="Calibri"/>
                <w:sz w:val="24"/>
                <w:szCs w:val="24"/>
              </w:rPr>
              <w:t xml:space="preserve"> </w:t>
            </w:r>
            <w:r w:rsidR="4A0E2053" w:rsidRPr="004453CB">
              <w:rPr>
                <w:rFonts w:ascii="Calibri" w:eastAsia="Calibri" w:hAnsi="Calibri" w:cs="Calibri"/>
                <w:sz w:val="24"/>
                <w:szCs w:val="24"/>
              </w:rPr>
              <w:t>trimestre del 202</w:t>
            </w:r>
            <w:r>
              <w:rPr>
                <w:rFonts w:ascii="Calibri" w:eastAsia="Calibri" w:hAnsi="Calibri" w:cs="Calibri"/>
                <w:sz w:val="24"/>
                <w:szCs w:val="24"/>
              </w:rPr>
              <w:t>5</w:t>
            </w:r>
          </w:p>
          <w:p w14:paraId="4261BDF0" w14:textId="77777777" w:rsidR="00C41A8B" w:rsidRDefault="00C41A8B" w:rsidP="7AB80E9A">
            <w:pPr>
              <w:spacing w:after="0"/>
              <w:jc w:val="both"/>
              <w:rPr>
                <w:rFonts w:ascii="Calibri" w:eastAsia="Calibri" w:hAnsi="Calibri" w:cs="Calibri"/>
                <w:sz w:val="24"/>
                <w:szCs w:val="24"/>
              </w:rPr>
            </w:pPr>
          </w:p>
          <w:p w14:paraId="0635A349" w14:textId="77777777" w:rsidR="00C41A8B" w:rsidRDefault="00C41A8B" w:rsidP="7AB80E9A">
            <w:pPr>
              <w:spacing w:after="0"/>
              <w:jc w:val="both"/>
              <w:rPr>
                <w:rFonts w:ascii="Calibri" w:eastAsia="Calibri" w:hAnsi="Calibri" w:cs="Calibri"/>
                <w:sz w:val="24"/>
                <w:szCs w:val="24"/>
              </w:rPr>
            </w:pPr>
          </w:p>
          <w:p w14:paraId="0CD96A04" w14:textId="77777777" w:rsidR="00C41A8B" w:rsidRDefault="00C41A8B" w:rsidP="7AB80E9A">
            <w:pPr>
              <w:spacing w:after="0"/>
              <w:jc w:val="both"/>
              <w:rPr>
                <w:rFonts w:ascii="Calibri" w:eastAsia="Calibri" w:hAnsi="Calibri" w:cs="Calibri"/>
                <w:sz w:val="24"/>
                <w:szCs w:val="24"/>
              </w:rPr>
            </w:pPr>
          </w:p>
          <w:p w14:paraId="1ADE3422" w14:textId="77777777" w:rsidR="00C41A8B" w:rsidRDefault="00C41A8B" w:rsidP="7AB80E9A">
            <w:pPr>
              <w:spacing w:after="0"/>
              <w:jc w:val="both"/>
              <w:rPr>
                <w:rFonts w:ascii="Calibri" w:eastAsia="Calibri" w:hAnsi="Calibri" w:cs="Calibri"/>
                <w:sz w:val="24"/>
                <w:szCs w:val="24"/>
              </w:rPr>
            </w:pPr>
          </w:p>
          <w:p w14:paraId="0601E54B" w14:textId="77777777" w:rsidR="00C41A8B" w:rsidRDefault="00C41A8B" w:rsidP="7AB80E9A">
            <w:pPr>
              <w:spacing w:after="0"/>
              <w:jc w:val="both"/>
              <w:rPr>
                <w:rFonts w:ascii="Calibri" w:eastAsia="Calibri" w:hAnsi="Calibri" w:cs="Calibri"/>
                <w:sz w:val="24"/>
                <w:szCs w:val="24"/>
              </w:rPr>
            </w:pPr>
          </w:p>
          <w:p w14:paraId="7AF6F1A2" w14:textId="77777777" w:rsidR="00C41A8B" w:rsidRDefault="00C41A8B" w:rsidP="7AB80E9A">
            <w:pPr>
              <w:spacing w:after="0"/>
              <w:jc w:val="both"/>
              <w:rPr>
                <w:rFonts w:ascii="Calibri" w:eastAsia="Calibri" w:hAnsi="Calibri" w:cs="Calibri"/>
                <w:sz w:val="24"/>
                <w:szCs w:val="24"/>
              </w:rPr>
            </w:pPr>
          </w:p>
          <w:p w14:paraId="28254F2A" w14:textId="77777777" w:rsidR="00C41A8B" w:rsidRDefault="00C41A8B" w:rsidP="7AB80E9A">
            <w:pPr>
              <w:spacing w:after="0"/>
              <w:jc w:val="both"/>
              <w:rPr>
                <w:rFonts w:ascii="Calibri" w:eastAsia="Calibri" w:hAnsi="Calibri" w:cs="Calibri"/>
                <w:sz w:val="24"/>
                <w:szCs w:val="24"/>
              </w:rPr>
            </w:pPr>
          </w:p>
          <w:p w14:paraId="4A4946F1" w14:textId="77777777" w:rsidR="00C41A8B" w:rsidRDefault="00C41A8B" w:rsidP="7AB80E9A">
            <w:pPr>
              <w:spacing w:after="0"/>
              <w:jc w:val="both"/>
              <w:rPr>
                <w:rFonts w:ascii="Calibri" w:eastAsia="Calibri" w:hAnsi="Calibri" w:cs="Calibri"/>
                <w:sz w:val="24"/>
                <w:szCs w:val="24"/>
              </w:rPr>
            </w:pPr>
          </w:p>
          <w:p w14:paraId="698E5EED" w14:textId="77777777" w:rsidR="00C41A8B" w:rsidRDefault="00C41A8B" w:rsidP="7AB80E9A">
            <w:pPr>
              <w:spacing w:after="0"/>
              <w:jc w:val="both"/>
              <w:rPr>
                <w:rFonts w:ascii="Calibri" w:eastAsia="Calibri" w:hAnsi="Calibri" w:cs="Calibri"/>
                <w:sz w:val="24"/>
                <w:szCs w:val="24"/>
              </w:rPr>
            </w:pPr>
          </w:p>
          <w:p w14:paraId="7480F2D8" w14:textId="77777777" w:rsidR="00C41A8B" w:rsidRDefault="00C41A8B" w:rsidP="7AB80E9A">
            <w:pPr>
              <w:spacing w:after="0"/>
              <w:jc w:val="both"/>
              <w:rPr>
                <w:rFonts w:ascii="Calibri" w:eastAsia="Calibri" w:hAnsi="Calibri" w:cs="Calibri"/>
                <w:sz w:val="24"/>
                <w:szCs w:val="24"/>
              </w:rPr>
            </w:pPr>
          </w:p>
          <w:p w14:paraId="796F2C48" w14:textId="231F3C1A" w:rsidR="004A5E7B" w:rsidRPr="004453CB" w:rsidRDefault="00FC0397" w:rsidP="7AB80E9A">
            <w:pPr>
              <w:spacing w:after="0"/>
              <w:jc w:val="both"/>
              <w:rPr>
                <w:rFonts w:ascii="Calibri" w:eastAsia="Calibri" w:hAnsi="Calibri" w:cs="Calibri"/>
                <w:sz w:val="24"/>
                <w:szCs w:val="24"/>
              </w:rPr>
            </w:pPr>
            <w:r>
              <w:rPr>
                <w:rFonts w:ascii="Calibri" w:eastAsia="Calibri" w:hAnsi="Calibri" w:cs="Calibri"/>
                <w:sz w:val="24"/>
                <w:szCs w:val="24"/>
              </w:rPr>
              <w:t>segundo trimestre del 2025</w:t>
            </w:r>
          </w:p>
        </w:tc>
        <w:tc>
          <w:tcPr>
            <w:tcW w:w="2602" w:type="dxa"/>
          </w:tcPr>
          <w:p w14:paraId="4F0F3298" w14:textId="77777777" w:rsidR="223B13FB" w:rsidRDefault="004453CB" w:rsidP="7AB80E9A">
            <w:pPr>
              <w:spacing w:after="0"/>
              <w:jc w:val="both"/>
              <w:rPr>
                <w:rFonts w:ascii="Calibri" w:eastAsia="Calibri" w:hAnsi="Calibri" w:cs="Calibri"/>
                <w:sz w:val="24"/>
                <w:szCs w:val="24"/>
              </w:rPr>
            </w:pPr>
            <w:r w:rsidRPr="004453CB">
              <w:rPr>
                <w:rFonts w:ascii="Calibri" w:eastAsia="Calibri" w:hAnsi="Calibri" w:cs="Calibri"/>
                <w:sz w:val="24"/>
                <w:szCs w:val="24"/>
              </w:rPr>
              <w:t>Desarrollo de estrategia de comunicación diferenciada</w:t>
            </w:r>
            <w:r>
              <w:rPr>
                <w:rFonts w:ascii="Calibri" w:eastAsia="Calibri" w:hAnsi="Calibri" w:cs="Calibri"/>
                <w:sz w:val="24"/>
                <w:szCs w:val="24"/>
              </w:rPr>
              <w:t>, con apoyo de comunicación política</w:t>
            </w:r>
            <w:r w:rsidR="00CC62C7">
              <w:rPr>
                <w:rFonts w:ascii="Calibri" w:eastAsia="Calibri" w:hAnsi="Calibri" w:cs="Calibri"/>
                <w:sz w:val="24"/>
                <w:szCs w:val="24"/>
              </w:rPr>
              <w:t>.</w:t>
            </w:r>
          </w:p>
          <w:p w14:paraId="59E15CF4" w14:textId="77777777" w:rsidR="00FC0397" w:rsidRDefault="00FC0397" w:rsidP="7AB80E9A">
            <w:pPr>
              <w:spacing w:after="0"/>
              <w:jc w:val="both"/>
              <w:rPr>
                <w:rFonts w:ascii="Calibri" w:eastAsia="Calibri" w:hAnsi="Calibri" w:cs="Calibri"/>
                <w:sz w:val="24"/>
                <w:szCs w:val="24"/>
              </w:rPr>
            </w:pPr>
          </w:p>
          <w:p w14:paraId="6BF91855" w14:textId="77777777" w:rsidR="00FC0397" w:rsidRDefault="00FC0397" w:rsidP="7AB80E9A">
            <w:pPr>
              <w:spacing w:after="0"/>
              <w:jc w:val="both"/>
              <w:rPr>
                <w:rFonts w:ascii="Calibri" w:eastAsia="Calibri" w:hAnsi="Calibri" w:cs="Calibri"/>
                <w:sz w:val="24"/>
                <w:szCs w:val="24"/>
              </w:rPr>
            </w:pPr>
          </w:p>
          <w:p w14:paraId="57599FB1" w14:textId="77777777" w:rsidR="00FC0397" w:rsidRDefault="00FC0397" w:rsidP="7AB80E9A">
            <w:pPr>
              <w:spacing w:after="0"/>
              <w:jc w:val="both"/>
              <w:rPr>
                <w:rFonts w:ascii="Calibri" w:eastAsia="Calibri" w:hAnsi="Calibri" w:cs="Calibri"/>
                <w:sz w:val="24"/>
                <w:szCs w:val="24"/>
              </w:rPr>
            </w:pPr>
          </w:p>
          <w:p w14:paraId="30611943" w14:textId="77777777" w:rsidR="00FC0397" w:rsidRDefault="00FC0397" w:rsidP="7AB80E9A">
            <w:pPr>
              <w:spacing w:after="0"/>
              <w:jc w:val="both"/>
              <w:rPr>
                <w:rFonts w:ascii="Calibri" w:eastAsia="Calibri" w:hAnsi="Calibri" w:cs="Calibri"/>
                <w:sz w:val="24"/>
                <w:szCs w:val="24"/>
              </w:rPr>
            </w:pPr>
          </w:p>
          <w:p w14:paraId="28562942" w14:textId="77777777" w:rsidR="00FC0397" w:rsidRDefault="00FC0397" w:rsidP="7AB80E9A">
            <w:pPr>
              <w:spacing w:after="0"/>
              <w:jc w:val="both"/>
              <w:rPr>
                <w:rFonts w:ascii="Calibri" w:eastAsia="Calibri" w:hAnsi="Calibri" w:cs="Calibri"/>
                <w:sz w:val="24"/>
                <w:szCs w:val="24"/>
              </w:rPr>
            </w:pPr>
          </w:p>
          <w:p w14:paraId="3045AAA9" w14:textId="77777777" w:rsidR="00FC0397" w:rsidRDefault="00FC0397" w:rsidP="7AB80E9A">
            <w:pPr>
              <w:spacing w:after="0"/>
              <w:jc w:val="both"/>
              <w:rPr>
                <w:rFonts w:ascii="Calibri" w:eastAsia="Calibri" w:hAnsi="Calibri" w:cs="Calibri"/>
                <w:sz w:val="24"/>
                <w:szCs w:val="24"/>
              </w:rPr>
            </w:pPr>
          </w:p>
          <w:p w14:paraId="6841A6D0" w14:textId="77777777" w:rsidR="00FC0397" w:rsidRDefault="00FC0397" w:rsidP="7AB80E9A">
            <w:pPr>
              <w:spacing w:after="0"/>
              <w:jc w:val="both"/>
              <w:rPr>
                <w:rFonts w:ascii="Calibri" w:eastAsia="Calibri" w:hAnsi="Calibri" w:cs="Calibri"/>
                <w:sz w:val="24"/>
                <w:szCs w:val="24"/>
              </w:rPr>
            </w:pPr>
          </w:p>
          <w:p w14:paraId="64AD0A18" w14:textId="0008C6B2" w:rsidR="00FC0397" w:rsidRPr="004453CB" w:rsidRDefault="00167747" w:rsidP="7AB80E9A">
            <w:pPr>
              <w:spacing w:after="0"/>
              <w:jc w:val="both"/>
              <w:rPr>
                <w:rFonts w:ascii="Calibri" w:eastAsia="Calibri" w:hAnsi="Calibri" w:cs="Calibri"/>
                <w:sz w:val="24"/>
                <w:szCs w:val="24"/>
              </w:rPr>
            </w:pPr>
            <w:r>
              <w:rPr>
                <w:rFonts w:ascii="Calibri" w:eastAsia="Calibri" w:hAnsi="Calibri" w:cs="Calibri"/>
                <w:sz w:val="24"/>
                <w:szCs w:val="24"/>
              </w:rPr>
              <w:t>Identificación de mecanismo interno para transferencia de fondos entre agencias de Naciones Unidas sin cobro de comisiones</w:t>
            </w:r>
            <w:r w:rsidR="006F5FA4">
              <w:rPr>
                <w:rFonts w:ascii="Calibri" w:eastAsia="Calibri" w:hAnsi="Calibri" w:cs="Calibri"/>
                <w:sz w:val="24"/>
                <w:szCs w:val="24"/>
              </w:rPr>
              <w:t xml:space="preserve"> asociadas.</w:t>
            </w:r>
          </w:p>
        </w:tc>
        <w:tc>
          <w:tcPr>
            <w:tcW w:w="2964" w:type="dxa"/>
          </w:tcPr>
          <w:p w14:paraId="0DF91280" w14:textId="77777777" w:rsidR="223B13FB" w:rsidRDefault="007A4591" w:rsidP="7C1A370A">
            <w:pPr>
              <w:spacing w:after="0"/>
              <w:jc w:val="both"/>
              <w:rPr>
                <w:rFonts w:ascii="Calibri" w:eastAsia="Calibri" w:hAnsi="Calibri" w:cs="Calibri"/>
                <w:sz w:val="24"/>
                <w:szCs w:val="24"/>
              </w:rPr>
            </w:pPr>
            <w:r>
              <w:rPr>
                <w:rFonts w:ascii="Calibri" w:eastAsia="Calibri" w:hAnsi="Calibri" w:cs="Calibri"/>
                <w:sz w:val="24"/>
                <w:szCs w:val="24"/>
              </w:rPr>
              <w:t xml:space="preserve">Dar seguimiento a la comunicación política y articular con otros proyectos </w:t>
            </w:r>
            <w:r w:rsidR="00EB1BE6">
              <w:rPr>
                <w:rFonts w:ascii="Calibri" w:eastAsia="Calibri" w:hAnsi="Calibri" w:cs="Calibri"/>
                <w:sz w:val="24"/>
                <w:szCs w:val="24"/>
              </w:rPr>
              <w:t xml:space="preserve">de la cartera de </w:t>
            </w:r>
            <w:r w:rsidR="009F6199">
              <w:rPr>
                <w:rFonts w:ascii="Calibri" w:eastAsia="Calibri" w:hAnsi="Calibri" w:cs="Calibri"/>
                <w:sz w:val="24"/>
                <w:szCs w:val="24"/>
              </w:rPr>
              <w:t>naturaleza, clima y energía</w:t>
            </w:r>
            <w:r w:rsidR="00145BC2">
              <w:rPr>
                <w:rFonts w:ascii="Calibri" w:eastAsia="Calibri" w:hAnsi="Calibri" w:cs="Calibri"/>
                <w:sz w:val="24"/>
                <w:szCs w:val="24"/>
              </w:rPr>
              <w:t>.</w:t>
            </w:r>
          </w:p>
          <w:p w14:paraId="7D1F83CB" w14:textId="77777777" w:rsidR="006F5FA4" w:rsidRDefault="006F5FA4" w:rsidP="7C1A370A">
            <w:pPr>
              <w:spacing w:after="0"/>
              <w:jc w:val="both"/>
              <w:rPr>
                <w:rFonts w:ascii="Calibri" w:eastAsia="Calibri" w:hAnsi="Calibri" w:cs="Calibri"/>
                <w:sz w:val="24"/>
                <w:szCs w:val="24"/>
              </w:rPr>
            </w:pPr>
          </w:p>
          <w:p w14:paraId="2C421F86" w14:textId="77777777" w:rsidR="006F5FA4" w:rsidRDefault="006F5FA4" w:rsidP="7C1A370A">
            <w:pPr>
              <w:spacing w:after="0"/>
              <w:jc w:val="both"/>
              <w:rPr>
                <w:rFonts w:ascii="Calibri" w:eastAsia="Calibri" w:hAnsi="Calibri" w:cs="Calibri"/>
                <w:sz w:val="24"/>
                <w:szCs w:val="24"/>
              </w:rPr>
            </w:pPr>
          </w:p>
          <w:p w14:paraId="08390F86" w14:textId="77777777" w:rsidR="006F5FA4" w:rsidRDefault="006F5FA4" w:rsidP="7C1A370A">
            <w:pPr>
              <w:spacing w:after="0"/>
              <w:jc w:val="both"/>
              <w:rPr>
                <w:rFonts w:ascii="Calibri" w:eastAsia="Calibri" w:hAnsi="Calibri" w:cs="Calibri"/>
                <w:sz w:val="24"/>
                <w:szCs w:val="24"/>
              </w:rPr>
            </w:pPr>
          </w:p>
          <w:p w14:paraId="17A854EF" w14:textId="77777777" w:rsidR="006F5FA4" w:rsidRDefault="006F5FA4" w:rsidP="7C1A370A">
            <w:pPr>
              <w:spacing w:after="0"/>
              <w:jc w:val="both"/>
              <w:rPr>
                <w:rFonts w:ascii="Calibri" w:eastAsia="Calibri" w:hAnsi="Calibri" w:cs="Calibri"/>
                <w:sz w:val="24"/>
                <w:szCs w:val="24"/>
              </w:rPr>
            </w:pPr>
          </w:p>
          <w:p w14:paraId="34B20151" w14:textId="77777777" w:rsidR="006F5FA4" w:rsidRDefault="006F5FA4" w:rsidP="7C1A370A">
            <w:pPr>
              <w:spacing w:after="0"/>
              <w:jc w:val="both"/>
              <w:rPr>
                <w:rFonts w:ascii="Calibri" w:eastAsia="Calibri" w:hAnsi="Calibri" w:cs="Calibri"/>
                <w:sz w:val="24"/>
                <w:szCs w:val="24"/>
              </w:rPr>
            </w:pPr>
          </w:p>
          <w:p w14:paraId="328930C1" w14:textId="77777777" w:rsidR="006F5FA4" w:rsidRDefault="006F5FA4" w:rsidP="7C1A370A">
            <w:pPr>
              <w:spacing w:after="0"/>
              <w:jc w:val="both"/>
              <w:rPr>
                <w:rFonts w:ascii="Calibri" w:eastAsia="Calibri" w:hAnsi="Calibri" w:cs="Calibri"/>
                <w:sz w:val="24"/>
                <w:szCs w:val="24"/>
              </w:rPr>
            </w:pPr>
          </w:p>
          <w:p w14:paraId="72A5E49A" w14:textId="77777777" w:rsidR="006F5FA4" w:rsidRDefault="006F5FA4" w:rsidP="7C1A370A">
            <w:pPr>
              <w:spacing w:after="0"/>
              <w:jc w:val="both"/>
              <w:rPr>
                <w:rFonts w:ascii="Calibri" w:eastAsia="Calibri" w:hAnsi="Calibri" w:cs="Calibri"/>
                <w:sz w:val="24"/>
                <w:szCs w:val="24"/>
              </w:rPr>
            </w:pPr>
          </w:p>
          <w:p w14:paraId="3216E48A" w14:textId="2A5A3EAA" w:rsidR="006F5FA4" w:rsidRPr="00CC62C7" w:rsidRDefault="00C7251D" w:rsidP="7C1A370A">
            <w:pPr>
              <w:spacing w:after="0"/>
              <w:jc w:val="both"/>
              <w:rPr>
                <w:rFonts w:ascii="Calibri" w:eastAsia="Calibri" w:hAnsi="Calibri" w:cs="Calibri"/>
                <w:sz w:val="24"/>
                <w:szCs w:val="24"/>
              </w:rPr>
            </w:pPr>
            <w:r>
              <w:rPr>
                <w:rFonts w:ascii="Calibri" w:eastAsia="Calibri" w:hAnsi="Calibri" w:cs="Calibri"/>
                <w:sz w:val="24"/>
                <w:szCs w:val="24"/>
              </w:rPr>
              <w:t xml:space="preserve">Apoyo de la gerente de operaciones y asociado de finanzas </w:t>
            </w:r>
            <w:r w:rsidR="00AA5637">
              <w:rPr>
                <w:rFonts w:ascii="Calibri" w:eastAsia="Calibri" w:hAnsi="Calibri" w:cs="Calibri"/>
                <w:sz w:val="24"/>
                <w:szCs w:val="24"/>
              </w:rPr>
              <w:t>para la gestion correspondiente</w:t>
            </w:r>
            <w:r w:rsidR="000D71F9">
              <w:rPr>
                <w:rFonts w:ascii="Calibri" w:eastAsia="Calibri" w:hAnsi="Calibri" w:cs="Calibri"/>
                <w:sz w:val="24"/>
                <w:szCs w:val="24"/>
              </w:rPr>
              <w:t>.</w:t>
            </w:r>
          </w:p>
        </w:tc>
      </w:tr>
    </w:tbl>
    <w:p w14:paraId="7FEB68BD" w14:textId="1C2D74FD" w:rsidR="1A04C661" w:rsidRDefault="1A04C661" w:rsidP="1A04C661">
      <w:pPr>
        <w:tabs>
          <w:tab w:val="left" w:pos="4680"/>
        </w:tabs>
        <w:jc w:val="both"/>
        <w:rPr>
          <w:b/>
          <w:bCs/>
        </w:rPr>
      </w:pPr>
    </w:p>
    <w:p w14:paraId="3874ECB8" w14:textId="43103C71" w:rsidR="00BF24A3" w:rsidRDefault="49678F00" w:rsidP="1D105433">
      <w:pPr>
        <w:pStyle w:val="Ttulo1"/>
        <w:jc w:val="both"/>
        <w:rPr>
          <w:rFonts w:asciiTheme="minorHAnsi" w:hAnsiTheme="minorHAnsi" w:cstheme="minorBidi"/>
          <w:sz w:val="22"/>
          <w:szCs w:val="22"/>
          <w:lang w:val="es-DO"/>
        </w:rPr>
      </w:pPr>
      <w:bookmarkStart w:id="4" w:name="_Toc1505081976"/>
      <w:r w:rsidRPr="1D105433">
        <w:rPr>
          <w:rFonts w:asciiTheme="minorHAnsi" w:hAnsiTheme="minorHAnsi" w:cstheme="minorBidi"/>
          <w:sz w:val="22"/>
          <w:szCs w:val="22"/>
        </w:rPr>
        <w:t>REGISTRO</w:t>
      </w:r>
      <w:r w:rsidR="126F4586" w:rsidRPr="1D105433">
        <w:rPr>
          <w:rFonts w:asciiTheme="minorHAnsi" w:hAnsiTheme="minorHAnsi" w:cstheme="minorBidi"/>
          <w:sz w:val="22"/>
          <w:szCs w:val="22"/>
        </w:rPr>
        <w:t xml:space="preserve"> Y GESTIÓN</w:t>
      </w:r>
      <w:r w:rsidRPr="1D105433">
        <w:rPr>
          <w:rFonts w:asciiTheme="minorHAnsi" w:hAnsiTheme="minorHAnsi" w:cstheme="minorBidi"/>
          <w:sz w:val="22"/>
          <w:szCs w:val="22"/>
        </w:rPr>
        <w:t xml:space="preserve"> DE RIESGOS</w:t>
      </w:r>
      <w:bookmarkEnd w:id="4"/>
    </w:p>
    <w:p w14:paraId="2C6E91B7" w14:textId="4DFCBE76" w:rsidR="27F4C807" w:rsidRDefault="27F4C807" w:rsidP="67B314AE">
      <w:pPr>
        <w:pBdr>
          <w:top w:val="single" w:sz="8" w:space="1" w:color="000000"/>
          <w:left w:val="single" w:sz="8" w:space="4" w:color="000000"/>
          <w:bottom w:val="single" w:sz="8" w:space="1" w:color="000000"/>
          <w:right w:val="single" w:sz="8" w:space="4" w:color="000000"/>
        </w:pBdr>
        <w:spacing w:after="0"/>
        <w:jc w:val="both"/>
        <w:rPr>
          <w:sz w:val="24"/>
          <w:szCs w:val="24"/>
        </w:rPr>
      </w:pPr>
      <w:r w:rsidRPr="67B314AE">
        <w:rPr>
          <w:sz w:val="24"/>
          <w:szCs w:val="24"/>
        </w:rPr>
        <w:t>Durante el periodo en reporte</w:t>
      </w:r>
      <w:r w:rsidR="54F3ABD7" w:rsidRPr="67B314AE">
        <w:rPr>
          <w:sz w:val="24"/>
          <w:szCs w:val="24"/>
        </w:rPr>
        <w:t xml:space="preserve"> se actualizó la matriz general de riesgos del proyecto, en </w:t>
      </w:r>
      <w:r w:rsidR="6329391A" w:rsidRPr="67B314AE">
        <w:rPr>
          <w:sz w:val="24"/>
          <w:szCs w:val="24"/>
        </w:rPr>
        <w:t>la</w:t>
      </w:r>
      <w:r w:rsidR="54F3ABD7" w:rsidRPr="67B314AE">
        <w:rPr>
          <w:sz w:val="24"/>
          <w:szCs w:val="24"/>
        </w:rPr>
        <w:t xml:space="preserve"> que se identificaron los siguientes riesgos</w:t>
      </w:r>
      <w:r w:rsidR="41072531" w:rsidRPr="67B314AE">
        <w:rPr>
          <w:sz w:val="24"/>
          <w:szCs w:val="24"/>
        </w:rPr>
        <w:t xml:space="preserve"> desglosados en la tabla siguiente.</w:t>
      </w:r>
    </w:p>
    <w:p w14:paraId="1420F414" w14:textId="541B540F" w:rsidR="47E7BE01" w:rsidRDefault="47E7BE01" w:rsidP="67B314AE">
      <w:pPr>
        <w:pBdr>
          <w:top w:val="single" w:sz="8" w:space="1" w:color="000000"/>
          <w:left w:val="single" w:sz="8" w:space="4" w:color="000000"/>
          <w:bottom w:val="single" w:sz="8" w:space="1" w:color="000000"/>
          <w:right w:val="single" w:sz="8" w:space="4" w:color="000000"/>
        </w:pBdr>
        <w:spacing w:after="0"/>
        <w:jc w:val="both"/>
        <w:rPr>
          <w:sz w:val="24"/>
          <w:szCs w:val="24"/>
        </w:rPr>
      </w:pPr>
      <w:r w:rsidRPr="67B314AE">
        <w:rPr>
          <w:sz w:val="24"/>
          <w:szCs w:val="24"/>
        </w:rPr>
        <w:t xml:space="preserve">La matriz con la descripción de razones, impactos, probabilidades y tratamientos se puede encontrar </w:t>
      </w:r>
      <w:hyperlink r:id="rId17">
        <w:r w:rsidRPr="67B314AE">
          <w:rPr>
            <w:rStyle w:val="Hipervnculo"/>
            <w:sz w:val="24"/>
            <w:szCs w:val="24"/>
          </w:rPr>
          <w:t>aquí</w:t>
        </w:r>
      </w:hyperlink>
      <w:r w:rsidRPr="67B314AE">
        <w:rPr>
          <w:sz w:val="24"/>
          <w:szCs w:val="24"/>
        </w:rPr>
        <w:t>. Todos los riesgos fueron además actualizados en Quantum.</w:t>
      </w:r>
    </w:p>
    <w:p w14:paraId="6CF5A0D1" w14:textId="410508BB" w:rsidR="67B314AE" w:rsidRDefault="67B314AE" w:rsidP="67B314AE">
      <w:pPr>
        <w:pBdr>
          <w:top w:val="single" w:sz="8" w:space="1" w:color="000000"/>
          <w:left w:val="single" w:sz="8" w:space="4" w:color="000000"/>
          <w:bottom w:val="single" w:sz="8" w:space="1" w:color="000000"/>
          <w:right w:val="single" w:sz="8" w:space="4" w:color="000000"/>
        </w:pBdr>
        <w:spacing w:after="0"/>
        <w:jc w:val="both"/>
        <w:rPr>
          <w:sz w:val="24"/>
          <w:szCs w:val="24"/>
        </w:rPr>
      </w:pPr>
    </w:p>
    <w:p w14:paraId="468BC914" w14:textId="476A39CA" w:rsidR="47E7BE01" w:rsidRDefault="47E7BE01" w:rsidP="67B314AE">
      <w:pPr>
        <w:pBdr>
          <w:top w:val="single" w:sz="8" w:space="1" w:color="000000"/>
          <w:left w:val="single" w:sz="8" w:space="4" w:color="000000"/>
          <w:bottom w:val="single" w:sz="8" w:space="1" w:color="000000"/>
          <w:right w:val="single" w:sz="8" w:space="4" w:color="000000"/>
        </w:pBdr>
        <w:spacing w:after="0"/>
        <w:jc w:val="both"/>
        <w:rPr>
          <w:sz w:val="24"/>
          <w:szCs w:val="24"/>
        </w:rPr>
      </w:pPr>
      <w:r w:rsidRPr="67B314AE">
        <w:rPr>
          <w:sz w:val="24"/>
          <w:szCs w:val="24"/>
        </w:rPr>
        <w:t>Además, se continuaron las medidas de mitigación de riesgo identificadas en el SESP, en especial en torno a la seg</w:t>
      </w:r>
      <w:r w:rsidR="2DD4999E" w:rsidRPr="67B314AE">
        <w:rPr>
          <w:sz w:val="24"/>
          <w:szCs w:val="24"/>
        </w:rPr>
        <w:t>uridad del equipo durante las giras de campo.</w:t>
      </w:r>
    </w:p>
    <w:p w14:paraId="158B1366" w14:textId="77777777" w:rsidR="00301ECE" w:rsidRPr="00C9414B" w:rsidRDefault="00301ECE" w:rsidP="00301ECE"/>
    <w:p w14:paraId="595FC4DB" w14:textId="425A6074" w:rsidR="4A092E83" w:rsidRDefault="4A092E83" w:rsidP="36A925C1">
      <w:pPr>
        <w:rPr>
          <w:rFonts w:ascii="Calibri" w:eastAsia="Calibri" w:hAnsi="Calibri" w:cs="Calibri"/>
          <w:b/>
          <w:bCs/>
          <w:color w:val="000000" w:themeColor="text1"/>
        </w:rPr>
      </w:pPr>
      <w:r w:rsidRPr="7C1A370A">
        <w:rPr>
          <w:rFonts w:ascii="Calibri" w:eastAsia="Calibri" w:hAnsi="Calibri" w:cs="Calibri"/>
          <w:b/>
          <w:bCs/>
          <w:color w:val="000000" w:themeColor="text1"/>
        </w:rPr>
        <w:t>Utilice esta sección para registras los nuevos riesgos identificados (en caso de que aplique):</w:t>
      </w: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1755"/>
        <w:gridCol w:w="1770"/>
        <w:gridCol w:w="2565"/>
        <w:gridCol w:w="1545"/>
        <w:gridCol w:w="1815"/>
      </w:tblGrid>
      <w:tr w:rsidR="36A925C1" w14:paraId="3E207586" w14:textId="77777777" w:rsidTr="7C1A370A">
        <w:trPr>
          <w:trHeight w:val="300"/>
        </w:trPr>
        <w:tc>
          <w:tcPr>
            <w:tcW w:w="175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258C2145" w14:textId="4B23973B" w:rsidR="36A925C1" w:rsidRDefault="795053DA" w:rsidP="36A925C1">
            <w:pPr>
              <w:tabs>
                <w:tab w:val="left" w:pos="4680"/>
              </w:tabs>
              <w:spacing w:after="0" w:line="240" w:lineRule="auto"/>
              <w:jc w:val="both"/>
              <w:rPr>
                <w:rFonts w:ascii="Calibri" w:eastAsia="Calibri" w:hAnsi="Calibri" w:cs="Calibri"/>
                <w:sz w:val="24"/>
                <w:szCs w:val="24"/>
              </w:rPr>
            </w:pPr>
            <w:r w:rsidRPr="1A04C661">
              <w:rPr>
                <w:rFonts w:ascii="Calibri" w:eastAsia="Calibri" w:hAnsi="Calibri" w:cs="Calibri"/>
                <w:b/>
                <w:sz w:val="24"/>
                <w:szCs w:val="24"/>
              </w:rPr>
              <w:t>Evento</w:t>
            </w:r>
          </w:p>
        </w:tc>
        <w:tc>
          <w:tcPr>
            <w:tcW w:w="177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1F3F4798" w14:textId="7C035740" w:rsidR="36A925C1" w:rsidRDefault="795053DA" w:rsidP="36A925C1">
            <w:pPr>
              <w:tabs>
                <w:tab w:val="left" w:pos="4680"/>
              </w:tabs>
              <w:spacing w:after="0" w:line="240" w:lineRule="auto"/>
              <w:jc w:val="both"/>
              <w:rPr>
                <w:rFonts w:ascii="Calibri" w:eastAsia="Calibri" w:hAnsi="Calibri" w:cs="Calibri"/>
                <w:sz w:val="24"/>
                <w:szCs w:val="24"/>
              </w:rPr>
            </w:pPr>
            <w:r w:rsidRPr="1A04C661">
              <w:rPr>
                <w:rFonts w:ascii="Calibri" w:eastAsia="Calibri" w:hAnsi="Calibri" w:cs="Calibri"/>
                <w:b/>
                <w:sz w:val="24"/>
                <w:szCs w:val="24"/>
              </w:rPr>
              <w:t>Causa</w:t>
            </w:r>
          </w:p>
        </w:tc>
        <w:tc>
          <w:tcPr>
            <w:tcW w:w="256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16757894" w14:textId="2F132F15" w:rsidR="36A925C1" w:rsidRDefault="795053DA" w:rsidP="36A925C1">
            <w:pPr>
              <w:tabs>
                <w:tab w:val="left" w:pos="4680"/>
              </w:tabs>
              <w:spacing w:after="0" w:line="240" w:lineRule="auto"/>
              <w:rPr>
                <w:rFonts w:ascii="Calibri" w:eastAsia="Calibri" w:hAnsi="Calibri" w:cs="Calibri"/>
                <w:sz w:val="24"/>
                <w:szCs w:val="24"/>
              </w:rPr>
            </w:pPr>
            <w:r w:rsidRPr="1A04C661">
              <w:rPr>
                <w:rFonts w:ascii="Calibri" w:eastAsia="Calibri" w:hAnsi="Calibri" w:cs="Calibri"/>
                <w:b/>
                <w:sz w:val="24"/>
                <w:szCs w:val="24"/>
              </w:rPr>
              <w:t>Impacto (s)</w:t>
            </w:r>
          </w:p>
        </w:tc>
        <w:tc>
          <w:tcPr>
            <w:tcW w:w="154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3D11F153" w14:textId="309AB647" w:rsidR="36A925C1" w:rsidRDefault="795053DA" w:rsidP="36A925C1">
            <w:pPr>
              <w:tabs>
                <w:tab w:val="left" w:pos="4680"/>
              </w:tabs>
              <w:spacing w:after="0" w:line="240" w:lineRule="auto"/>
              <w:jc w:val="both"/>
              <w:rPr>
                <w:rFonts w:ascii="Calibri" w:eastAsia="Calibri" w:hAnsi="Calibri" w:cs="Calibri"/>
                <w:sz w:val="24"/>
                <w:szCs w:val="24"/>
              </w:rPr>
            </w:pPr>
            <w:r w:rsidRPr="1A04C661">
              <w:rPr>
                <w:rFonts w:ascii="Calibri" w:eastAsia="Calibri" w:hAnsi="Calibri" w:cs="Calibri"/>
                <w:b/>
                <w:sz w:val="24"/>
                <w:szCs w:val="24"/>
              </w:rPr>
              <w:t>*Categoría del riesgo</w:t>
            </w:r>
          </w:p>
        </w:tc>
        <w:tc>
          <w:tcPr>
            <w:tcW w:w="181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2C7E0840" w14:textId="7A06F712" w:rsidR="36A925C1" w:rsidRDefault="795053DA" w:rsidP="36A925C1">
            <w:pPr>
              <w:tabs>
                <w:tab w:val="left" w:pos="4680"/>
              </w:tabs>
              <w:spacing w:after="0" w:line="240" w:lineRule="auto"/>
              <w:rPr>
                <w:rFonts w:ascii="Calibri" w:eastAsia="Calibri" w:hAnsi="Calibri" w:cs="Calibri"/>
                <w:sz w:val="24"/>
                <w:szCs w:val="24"/>
              </w:rPr>
            </w:pPr>
            <w:r w:rsidRPr="1A04C661">
              <w:rPr>
                <w:rFonts w:ascii="Calibri" w:eastAsia="Calibri" w:hAnsi="Calibri" w:cs="Calibri"/>
                <w:b/>
                <w:sz w:val="24"/>
                <w:szCs w:val="24"/>
              </w:rPr>
              <w:t>**Impacto, probabilidad y nivel de riesgo</w:t>
            </w:r>
          </w:p>
        </w:tc>
      </w:tr>
      <w:tr w:rsidR="67B314AE" w:rsidRPr="00E71011" w14:paraId="13BF1395" w14:textId="77777777" w:rsidTr="67B314AE">
        <w:trPr>
          <w:trHeight w:val="300"/>
        </w:trPr>
        <w:tc>
          <w:tcPr>
            <w:tcW w:w="1755" w:type="dxa"/>
            <w:tcBorders>
              <w:top w:val="single" w:sz="6" w:space="0" w:color="auto"/>
              <w:left w:val="single" w:sz="6" w:space="0" w:color="auto"/>
              <w:bottom w:val="single" w:sz="6" w:space="0" w:color="auto"/>
              <w:right w:val="single" w:sz="6" w:space="0" w:color="auto"/>
            </w:tcBorders>
            <w:tcMar>
              <w:left w:w="105" w:type="dxa"/>
              <w:right w:w="105" w:type="dxa"/>
            </w:tcMar>
          </w:tcPr>
          <w:p w14:paraId="2C7F1BF3" w14:textId="7D65610F" w:rsidR="6F5B92EA" w:rsidRDefault="6F5B92EA" w:rsidP="67B314AE">
            <w:pPr>
              <w:pStyle w:val="paragraph"/>
              <w:jc w:val="both"/>
              <w:rPr>
                <w:rStyle w:val="normaltextrun"/>
                <w:rFonts w:asciiTheme="minorHAnsi" w:hAnsiTheme="minorHAnsi" w:cstheme="minorBidi"/>
                <w:sz w:val="22"/>
                <w:szCs w:val="22"/>
                <w:lang w:val="es-ES"/>
              </w:rPr>
            </w:pPr>
            <w:r w:rsidRPr="67B314AE">
              <w:rPr>
                <w:rStyle w:val="normaltextrun"/>
                <w:rFonts w:asciiTheme="minorHAnsi" w:hAnsiTheme="minorHAnsi" w:cstheme="minorBidi"/>
                <w:sz w:val="22"/>
                <w:szCs w:val="22"/>
                <w:lang w:val="es-ES"/>
              </w:rPr>
              <w:t xml:space="preserve">Existe el riesgo de tipo de cambio o devaluación significativa del dólar contra la moneda local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14:paraId="3B195D76" w14:textId="1E36B1B6" w:rsidR="6F5B92EA" w:rsidRDefault="6F5B92EA" w:rsidP="67B314AE">
            <w:pPr>
              <w:spacing w:line="240" w:lineRule="auto"/>
              <w:rPr>
                <w:rStyle w:val="normaltextrun"/>
                <w:lang w:val="es-ES"/>
              </w:rPr>
            </w:pPr>
            <w:r w:rsidRPr="67B314AE">
              <w:rPr>
                <w:rStyle w:val="normaltextrun"/>
                <w:lang w:val="es-ES"/>
              </w:rPr>
              <w:t xml:space="preserve">Como consecuencia de la volatilidad macroeconómica del país, cambios en la política monetaria internacional e inflación  </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0E025845" w14:textId="6860BAF2" w:rsidR="6F5B92EA" w:rsidRDefault="6F5B92EA" w:rsidP="67B314AE">
            <w:pPr>
              <w:spacing w:line="240" w:lineRule="auto"/>
              <w:jc w:val="both"/>
              <w:rPr>
                <w:rStyle w:val="normaltextrun"/>
                <w:lang w:val="es-ES"/>
              </w:rPr>
            </w:pPr>
            <w:r w:rsidRPr="67B314AE">
              <w:rPr>
                <w:rStyle w:val="normaltextrun"/>
                <w:lang w:val="es-ES"/>
              </w:rPr>
              <w:t xml:space="preserve">Que repercutirá como una reducción del poder adquisitivo de los fondos del proyecto, limitando la ejecución de actividades, desviaciones presupuestarias y afectar el logro de resultados esperados  </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tcPr>
          <w:p w14:paraId="6F49B011" w14:textId="013DBF48" w:rsidR="6F5B92EA" w:rsidRDefault="6F5B92EA" w:rsidP="67B314AE">
            <w:pPr>
              <w:pStyle w:val="paragraph"/>
              <w:spacing w:before="0" w:beforeAutospacing="0" w:after="0" w:afterAutospacing="0"/>
              <w:rPr>
                <w:rStyle w:val="eop"/>
                <w:rFonts w:cstheme="minorBidi"/>
                <w:lang w:val="en-US"/>
              </w:rPr>
            </w:pPr>
            <w:r w:rsidRPr="67B314AE">
              <w:rPr>
                <w:rStyle w:val="normaltextrun"/>
                <w:rFonts w:asciiTheme="minorHAnsi" w:hAnsiTheme="minorHAnsi" w:cstheme="minorBidi"/>
                <w:b/>
                <w:bCs/>
                <w:sz w:val="22"/>
                <w:szCs w:val="22"/>
                <w:lang w:val="en-US"/>
              </w:rPr>
              <w:t>S. FINANCIAL (2.6 Budget availability and cash flow) - UNDP Risk Appetite: MINIMAL TO CAUTIOUS​</w:t>
            </w:r>
          </w:p>
        </w:tc>
        <w:tc>
          <w:tcPr>
            <w:tcW w:w="1815" w:type="dxa"/>
            <w:tcBorders>
              <w:top w:val="single" w:sz="6" w:space="0" w:color="auto"/>
              <w:left w:val="single" w:sz="6" w:space="0" w:color="auto"/>
              <w:bottom w:val="single" w:sz="6" w:space="0" w:color="auto"/>
              <w:right w:val="single" w:sz="6" w:space="0" w:color="auto"/>
            </w:tcBorders>
            <w:tcMar>
              <w:left w:w="105" w:type="dxa"/>
              <w:right w:w="105" w:type="dxa"/>
            </w:tcMar>
          </w:tcPr>
          <w:p w14:paraId="1F7B7D19" w14:textId="21B5C3A3" w:rsidR="6F5B92EA" w:rsidRPr="00AD20EE" w:rsidRDefault="6F5B92EA" w:rsidP="67B314AE">
            <w:pPr>
              <w:spacing w:beforeLines="60" w:before="144" w:afterLines="60" w:after="144"/>
              <w:contextualSpacing/>
              <w:rPr>
                <w:rFonts w:ascii="Century Gothic" w:eastAsia="Century Gothic" w:hAnsi="Century Gothic" w:cs="Century Gothic"/>
                <w:color w:val="000000" w:themeColor="text1"/>
                <w:sz w:val="20"/>
                <w:szCs w:val="20"/>
              </w:rPr>
            </w:pPr>
            <w:r w:rsidRPr="00AD20EE">
              <w:rPr>
                <w:rFonts w:ascii="Century Gothic" w:eastAsia="Century Gothic" w:hAnsi="Century Gothic" w:cs="Century Gothic"/>
                <w:color w:val="000000" w:themeColor="text1"/>
                <w:sz w:val="20"/>
                <w:szCs w:val="20"/>
              </w:rPr>
              <w:t>Probabilidad:</w:t>
            </w:r>
          </w:p>
          <w:p w14:paraId="17CE4A4F" w14:textId="2886DD74" w:rsidR="6F5B92EA" w:rsidRPr="00AD20EE" w:rsidRDefault="6F5B92EA" w:rsidP="67B314AE">
            <w:pPr>
              <w:spacing w:beforeLines="60" w:before="144" w:afterLines="60" w:after="144"/>
              <w:contextualSpacing/>
              <w:rPr>
                <w:rFonts w:ascii="Arial Narrow" w:eastAsia="Arial Narrow" w:hAnsi="Arial Narrow" w:cs="Arial Narrow"/>
                <w:color w:val="000000" w:themeColor="text1"/>
                <w:sz w:val="20"/>
                <w:szCs w:val="20"/>
              </w:rPr>
            </w:pPr>
            <w:r w:rsidRPr="00AD20EE">
              <w:rPr>
                <w:rFonts w:ascii="Arial Narrow" w:eastAsia="Arial Narrow" w:hAnsi="Arial Narrow" w:cs="Arial Narrow"/>
                <w:b/>
                <w:bCs/>
                <w:color w:val="000000" w:themeColor="text1"/>
                <w:sz w:val="20"/>
                <w:szCs w:val="20"/>
                <w:highlight w:val="lightGray"/>
              </w:rPr>
              <w:t xml:space="preserve">  </w:t>
            </w:r>
            <w:r w:rsidRPr="00AD20EE">
              <w:rPr>
                <w:rFonts w:ascii="Century Gothic" w:eastAsia="Century Gothic" w:hAnsi="Century Gothic" w:cs="Century Gothic"/>
                <w:b/>
                <w:bCs/>
                <w:color w:val="000000" w:themeColor="text1"/>
                <w:sz w:val="20"/>
                <w:szCs w:val="20"/>
                <w:highlight w:val="lightGray"/>
              </w:rPr>
              <w:t>2 - Low likelihood</w:t>
            </w:r>
            <w:r w:rsidRPr="00AD20EE">
              <w:rPr>
                <w:rFonts w:ascii="Arial Narrow" w:eastAsia="Arial Narrow" w:hAnsi="Arial Narrow" w:cs="Arial Narrow"/>
                <w:b/>
                <w:bCs/>
                <w:color w:val="000000" w:themeColor="text1"/>
                <w:sz w:val="20"/>
                <w:szCs w:val="20"/>
                <w:highlight w:val="lightGray"/>
              </w:rPr>
              <w:t xml:space="preserve"> </w:t>
            </w:r>
          </w:p>
          <w:p w14:paraId="348F0687" w14:textId="210B61B2" w:rsidR="67B314AE" w:rsidRPr="00AD20EE" w:rsidRDefault="67B314AE" w:rsidP="67B314AE">
            <w:pPr>
              <w:spacing w:beforeLines="60" w:before="144" w:afterLines="60" w:after="144"/>
              <w:contextualSpacing/>
              <w:rPr>
                <w:rFonts w:ascii="Arial Narrow" w:eastAsia="Arial Narrow" w:hAnsi="Arial Narrow" w:cs="Arial Narrow"/>
                <w:color w:val="000000" w:themeColor="text1"/>
                <w:sz w:val="20"/>
                <w:szCs w:val="20"/>
              </w:rPr>
            </w:pPr>
          </w:p>
          <w:p w14:paraId="1181E2CA" w14:textId="43CA369C" w:rsidR="6F5B92EA" w:rsidRPr="00AD20EE" w:rsidRDefault="6F5B92EA" w:rsidP="67B314AE">
            <w:pPr>
              <w:spacing w:beforeLines="60" w:before="144" w:afterLines="60" w:after="144"/>
              <w:contextualSpacing/>
              <w:rPr>
                <w:rFonts w:ascii="Century Gothic" w:eastAsia="Century Gothic" w:hAnsi="Century Gothic" w:cs="Century Gothic"/>
                <w:color w:val="000000" w:themeColor="text1"/>
                <w:sz w:val="20"/>
                <w:szCs w:val="20"/>
              </w:rPr>
            </w:pPr>
            <w:r w:rsidRPr="00AD20EE">
              <w:rPr>
                <w:rFonts w:ascii="Century Gothic" w:eastAsia="Century Gothic" w:hAnsi="Century Gothic" w:cs="Century Gothic"/>
                <w:color w:val="000000" w:themeColor="text1"/>
                <w:sz w:val="20"/>
                <w:szCs w:val="20"/>
              </w:rPr>
              <w:t xml:space="preserve">Impacto: </w:t>
            </w:r>
          </w:p>
          <w:p w14:paraId="1F6C410E" w14:textId="2B6CC64D" w:rsidR="6F5B92EA" w:rsidRPr="00AD20EE" w:rsidRDefault="6F5B92EA" w:rsidP="67B314AE">
            <w:pPr>
              <w:spacing w:beforeLines="60" w:before="144" w:afterLines="60" w:after="144"/>
              <w:contextualSpacing/>
              <w:rPr>
                <w:rFonts w:ascii="Arial Narrow" w:eastAsia="Arial Narrow" w:hAnsi="Arial Narrow" w:cs="Arial Narrow"/>
                <w:color w:val="000000" w:themeColor="text1"/>
                <w:sz w:val="20"/>
                <w:szCs w:val="20"/>
              </w:rPr>
            </w:pPr>
            <w:r w:rsidRPr="00AD20EE">
              <w:rPr>
                <w:rFonts w:ascii="Arial Narrow" w:eastAsia="Arial Narrow" w:hAnsi="Arial Narrow" w:cs="Arial Narrow"/>
                <w:b/>
                <w:bCs/>
                <w:color w:val="000000" w:themeColor="text1"/>
                <w:sz w:val="20"/>
                <w:szCs w:val="20"/>
                <w:highlight w:val="lightGray"/>
              </w:rPr>
              <w:t xml:space="preserve">  </w:t>
            </w:r>
            <w:r w:rsidRPr="00AD20EE">
              <w:rPr>
                <w:rFonts w:ascii="Century Gothic" w:eastAsia="Century Gothic" w:hAnsi="Century Gothic" w:cs="Century Gothic"/>
                <w:b/>
                <w:bCs/>
                <w:color w:val="000000" w:themeColor="text1"/>
                <w:sz w:val="20"/>
                <w:szCs w:val="20"/>
                <w:highlight w:val="lightGray"/>
              </w:rPr>
              <w:t>2 - Minor</w:t>
            </w:r>
            <w:r w:rsidRPr="00AD20EE">
              <w:rPr>
                <w:rFonts w:ascii="Arial Narrow" w:eastAsia="Arial Narrow" w:hAnsi="Arial Narrow" w:cs="Arial Narrow"/>
                <w:b/>
                <w:bCs/>
                <w:color w:val="000000" w:themeColor="text1"/>
                <w:sz w:val="20"/>
                <w:szCs w:val="20"/>
                <w:highlight w:val="lightGray"/>
              </w:rPr>
              <w:t xml:space="preserve"> </w:t>
            </w:r>
          </w:p>
          <w:p w14:paraId="42712B4D" w14:textId="19F7CA8B" w:rsidR="67B314AE" w:rsidRPr="00AD20EE" w:rsidRDefault="67B314AE" w:rsidP="67B314AE">
            <w:pPr>
              <w:spacing w:beforeLines="60" w:before="144" w:afterLines="60" w:after="144"/>
              <w:contextualSpacing/>
              <w:rPr>
                <w:rFonts w:ascii="Arial Narrow" w:eastAsia="Arial Narrow" w:hAnsi="Arial Narrow" w:cs="Arial Narrow"/>
                <w:color w:val="000000" w:themeColor="text1"/>
                <w:sz w:val="20"/>
                <w:szCs w:val="20"/>
              </w:rPr>
            </w:pPr>
          </w:p>
          <w:p w14:paraId="308A2189" w14:textId="0101D3ED" w:rsidR="6F5B92EA" w:rsidRPr="00AD20EE" w:rsidRDefault="6F5B92EA" w:rsidP="67B314AE">
            <w:pPr>
              <w:spacing w:beforeLines="60" w:before="144" w:afterLines="60" w:after="144"/>
              <w:contextualSpacing/>
              <w:rPr>
                <w:rFonts w:ascii="Century Gothic" w:eastAsia="Century Gothic" w:hAnsi="Century Gothic" w:cs="Century Gothic"/>
                <w:color w:val="000000" w:themeColor="text1"/>
                <w:sz w:val="20"/>
                <w:szCs w:val="20"/>
              </w:rPr>
            </w:pPr>
            <w:r w:rsidRPr="00AD20EE">
              <w:rPr>
                <w:rFonts w:ascii="Century Gothic" w:eastAsia="Century Gothic" w:hAnsi="Century Gothic" w:cs="Century Gothic"/>
                <w:color w:val="000000" w:themeColor="text1"/>
                <w:sz w:val="20"/>
                <w:szCs w:val="20"/>
              </w:rPr>
              <w:t xml:space="preserve">Nivel de riesgo: </w:t>
            </w:r>
          </w:p>
          <w:p w14:paraId="2982D270" w14:textId="5EE91901" w:rsidR="6F5B92EA" w:rsidRDefault="6F5B92EA" w:rsidP="67B314AE">
            <w:pPr>
              <w:spacing w:beforeLines="60" w:before="144" w:afterLines="60" w:after="144"/>
              <w:contextualSpacing/>
              <w:rPr>
                <w:rFonts w:ascii="Arial Narrow" w:eastAsia="Arial Narrow" w:hAnsi="Arial Narrow" w:cs="Arial Narrow"/>
                <w:b/>
                <w:bCs/>
                <w:color w:val="000000" w:themeColor="text1"/>
                <w:sz w:val="20"/>
                <w:szCs w:val="20"/>
                <w:highlight w:val="lightGray"/>
                <w:lang w:val="en-US"/>
              </w:rPr>
            </w:pPr>
            <w:r w:rsidRPr="00AD20EE">
              <w:rPr>
                <w:rFonts w:ascii="Arial Narrow" w:eastAsia="Arial Narrow" w:hAnsi="Arial Narrow" w:cs="Arial Narrow"/>
                <w:b/>
                <w:bCs/>
                <w:color w:val="000000" w:themeColor="text1"/>
                <w:sz w:val="20"/>
                <w:szCs w:val="20"/>
                <w:highlight w:val="lightGray"/>
              </w:rPr>
              <w:t xml:space="preserve">  </w:t>
            </w:r>
            <w:r w:rsidRPr="67B314AE">
              <w:rPr>
                <w:rFonts w:ascii="Century Gothic" w:eastAsia="Century Gothic" w:hAnsi="Century Gothic" w:cs="Century Gothic"/>
                <w:b/>
                <w:bCs/>
                <w:color w:val="000000" w:themeColor="text1"/>
                <w:sz w:val="20"/>
                <w:szCs w:val="20"/>
                <w:highlight w:val="lightGray"/>
                <w:lang w:val="en-US"/>
              </w:rPr>
              <w:t>LOW (equates to a risk appetite of CAUTIOUS)</w:t>
            </w:r>
          </w:p>
        </w:tc>
      </w:tr>
      <w:tr w:rsidR="002E495A" w:rsidRPr="00E71011" w14:paraId="2711B146" w14:textId="77777777" w:rsidTr="7C1A370A">
        <w:trPr>
          <w:trHeight w:val="300"/>
        </w:trPr>
        <w:tc>
          <w:tcPr>
            <w:tcW w:w="1755" w:type="dxa"/>
            <w:tcBorders>
              <w:top w:val="single" w:sz="6" w:space="0" w:color="auto"/>
              <w:left w:val="single" w:sz="6" w:space="0" w:color="auto"/>
              <w:bottom w:val="single" w:sz="6" w:space="0" w:color="auto"/>
              <w:right w:val="single" w:sz="6" w:space="0" w:color="auto"/>
            </w:tcBorders>
            <w:tcMar>
              <w:left w:w="105" w:type="dxa"/>
              <w:right w:w="105" w:type="dxa"/>
            </w:tcMar>
          </w:tcPr>
          <w:p w14:paraId="39917B63" w14:textId="77777777" w:rsidR="002E495A" w:rsidRPr="002A6E21" w:rsidRDefault="002E495A" w:rsidP="002E495A">
            <w:pPr>
              <w:pStyle w:val="paragraph"/>
              <w:spacing w:before="0" w:beforeAutospacing="0" w:after="0" w:afterAutospacing="0"/>
              <w:jc w:val="both"/>
              <w:textAlignment w:val="baseline"/>
              <w:divId w:val="1593512036"/>
              <w:rPr>
                <w:rFonts w:asciiTheme="minorHAnsi" w:hAnsiTheme="minorHAnsi" w:cstheme="minorHAnsi"/>
                <w:sz w:val="22"/>
                <w:szCs w:val="22"/>
              </w:rPr>
            </w:pPr>
            <w:r w:rsidRPr="002A6E21">
              <w:rPr>
                <w:rStyle w:val="normaltextrun"/>
                <w:rFonts w:asciiTheme="minorHAnsi" w:hAnsiTheme="minorHAnsi" w:cstheme="minorHAnsi"/>
                <w:sz w:val="22"/>
                <w:szCs w:val="22"/>
                <w:lang w:val="es-ES"/>
              </w:rPr>
              <w:t>Existe el riesgo que los informes correspondientes de consultorías no se presenten o se presenten tarde.</w:t>
            </w:r>
            <w:r w:rsidRPr="002A6E21">
              <w:rPr>
                <w:rStyle w:val="eop"/>
                <w:rFonts w:asciiTheme="minorHAnsi" w:hAnsiTheme="minorHAnsi" w:cstheme="minorHAnsi"/>
                <w:sz w:val="22"/>
                <w:szCs w:val="22"/>
              </w:rPr>
              <w:t> </w:t>
            </w:r>
          </w:p>
          <w:p w14:paraId="1D3760D4" w14:textId="77777777" w:rsidR="002E495A" w:rsidRPr="002A6E21" w:rsidRDefault="002E495A" w:rsidP="002E495A">
            <w:pPr>
              <w:pStyle w:val="paragraph"/>
              <w:spacing w:before="0" w:beforeAutospacing="0" w:after="0" w:afterAutospacing="0"/>
              <w:jc w:val="both"/>
              <w:textAlignment w:val="baseline"/>
              <w:divId w:val="1630236556"/>
              <w:rPr>
                <w:rFonts w:asciiTheme="minorHAnsi" w:hAnsiTheme="minorHAnsi" w:cstheme="minorHAnsi"/>
                <w:sz w:val="22"/>
                <w:szCs w:val="22"/>
              </w:rPr>
            </w:pPr>
            <w:r w:rsidRPr="002A6E21">
              <w:rPr>
                <w:rStyle w:val="eop"/>
                <w:rFonts w:asciiTheme="minorHAnsi" w:hAnsiTheme="minorHAnsi" w:cstheme="minorHAnsi"/>
                <w:sz w:val="22"/>
                <w:szCs w:val="22"/>
              </w:rPr>
              <w:t> </w:t>
            </w:r>
          </w:p>
          <w:p w14:paraId="708A7303" w14:textId="77777777" w:rsidR="002E495A" w:rsidRPr="002A6E21" w:rsidRDefault="002E495A" w:rsidP="002E495A">
            <w:pPr>
              <w:pStyle w:val="paragraph"/>
              <w:spacing w:before="0" w:beforeAutospacing="0" w:after="0" w:afterAutospacing="0"/>
              <w:jc w:val="both"/>
              <w:textAlignment w:val="baseline"/>
              <w:divId w:val="1915358353"/>
              <w:rPr>
                <w:rFonts w:asciiTheme="minorHAnsi" w:hAnsiTheme="minorHAnsi" w:cstheme="minorHAnsi"/>
                <w:sz w:val="22"/>
                <w:szCs w:val="22"/>
              </w:rPr>
            </w:pPr>
            <w:r w:rsidRPr="002A6E21">
              <w:rPr>
                <w:rStyle w:val="normaltextrun"/>
                <w:rFonts w:asciiTheme="minorHAnsi" w:hAnsiTheme="minorHAnsi" w:cstheme="minorHAnsi"/>
                <w:sz w:val="22"/>
                <w:szCs w:val="22"/>
                <w:lang w:val="es-ES"/>
              </w:rPr>
              <w:t> </w:t>
            </w:r>
            <w:r w:rsidRPr="002A6E21">
              <w:rPr>
                <w:rStyle w:val="eop"/>
                <w:rFonts w:asciiTheme="minorHAnsi" w:hAnsiTheme="minorHAnsi" w:cstheme="minorHAnsi"/>
                <w:sz w:val="22"/>
                <w:szCs w:val="22"/>
              </w:rPr>
              <w:t> </w:t>
            </w:r>
          </w:p>
          <w:p w14:paraId="1DF72F70" w14:textId="0A6B3DAB" w:rsidR="002E495A" w:rsidRPr="002A6E21" w:rsidRDefault="002E495A" w:rsidP="002E495A">
            <w:pPr>
              <w:spacing w:after="0" w:line="259" w:lineRule="auto"/>
              <w:rPr>
                <w:rFonts w:eastAsia="Calibri" w:cstheme="minorHAnsi"/>
                <w:color w:val="000000" w:themeColor="text1"/>
              </w:rPr>
            </w:pPr>
            <w:r w:rsidRPr="002A6E21">
              <w:rPr>
                <w:rStyle w:val="eop"/>
                <w:rFonts w:cstheme="minorHAnsi"/>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14:paraId="2EE39FE0" w14:textId="4F297B19" w:rsidR="002E495A" w:rsidRPr="002A6E21" w:rsidRDefault="002E495A" w:rsidP="002E495A">
            <w:pPr>
              <w:tabs>
                <w:tab w:val="left" w:pos="4680"/>
              </w:tabs>
              <w:spacing w:after="0" w:line="240" w:lineRule="auto"/>
              <w:rPr>
                <w:rFonts w:eastAsia="Calibri" w:cstheme="minorHAnsi"/>
                <w:color w:val="000000" w:themeColor="text1"/>
                <w:lang w:val="es-ES"/>
              </w:rPr>
            </w:pPr>
            <w:r w:rsidRPr="002A6E21">
              <w:rPr>
                <w:rStyle w:val="normaltextrun"/>
                <w:rFonts w:cstheme="minorHAnsi"/>
                <w:lang w:val="es-ES"/>
              </w:rPr>
              <w:t>Como consecuencia de las consultoras presenten atrasos en la entrega de informes y resultados.</w:t>
            </w:r>
            <w:r w:rsidRPr="002A6E21">
              <w:rPr>
                <w:rStyle w:val="eop"/>
                <w:rFonts w:cstheme="minorHAnsi"/>
              </w:rPr>
              <w:t> </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6D791316" w14:textId="05644DD8" w:rsidR="002E495A" w:rsidRPr="002A6E21" w:rsidRDefault="002E495A" w:rsidP="002E495A">
            <w:pPr>
              <w:tabs>
                <w:tab w:val="left" w:pos="4680"/>
              </w:tabs>
              <w:spacing w:after="0" w:line="240" w:lineRule="auto"/>
              <w:jc w:val="both"/>
              <w:rPr>
                <w:rFonts w:eastAsia="Calibri" w:cstheme="minorHAnsi"/>
                <w:color w:val="000000" w:themeColor="text1"/>
                <w:lang w:val="es-ES"/>
              </w:rPr>
            </w:pPr>
            <w:r w:rsidRPr="002A6E21">
              <w:rPr>
                <w:rStyle w:val="normaltextrun"/>
                <w:rFonts w:cstheme="minorHAnsi"/>
                <w:lang w:val="es-ES"/>
              </w:rPr>
              <w:t>Que repercutirá en la comunicación de los productos y resultados obtenidos y la imagen del proyecto</w:t>
            </w:r>
            <w:r w:rsidRPr="002A6E21">
              <w:rPr>
                <w:rStyle w:val="eop"/>
                <w:rFonts w:cstheme="minorHAnsi"/>
              </w:rPr>
              <w:t> </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tcPr>
          <w:p w14:paraId="25746C46" w14:textId="77777777" w:rsidR="002E495A" w:rsidRPr="002A6E21" w:rsidRDefault="002E495A" w:rsidP="002E495A">
            <w:pPr>
              <w:pStyle w:val="paragraph"/>
              <w:spacing w:before="0" w:beforeAutospacing="0" w:after="0" w:afterAutospacing="0"/>
              <w:textAlignment w:val="baseline"/>
              <w:divId w:val="1233007938"/>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US"/>
              </w:rPr>
              <w:t>​​</w:t>
            </w:r>
            <w:r w:rsidRPr="002A6E21">
              <w:rPr>
                <w:rStyle w:val="normaltextrun"/>
                <w:rFonts w:asciiTheme="minorHAnsi" w:hAnsiTheme="minorHAnsi" w:cstheme="minorHAnsi"/>
                <w:b/>
                <w:bCs/>
                <w:sz w:val="22"/>
                <w:szCs w:val="22"/>
                <w:shd w:val="clear" w:color="auto" w:fill="C0C0C0"/>
                <w:lang w:val="en-US"/>
              </w:rPr>
              <w:t>3. OPERATIONAL (3.4. Reporting and communication) - UNDP Risk Appetite: EXPLORATORY TO OPEN</w:t>
            </w:r>
            <w:r w:rsidRPr="002A6E21">
              <w:rPr>
                <w:rStyle w:val="contentcontrolboundarysink"/>
                <w:rFonts w:asciiTheme="minorHAnsi" w:hAnsiTheme="minorHAnsi" w:cstheme="minorHAnsi"/>
                <w:b/>
                <w:bCs/>
                <w:sz w:val="22"/>
                <w:szCs w:val="22"/>
                <w:shd w:val="clear" w:color="auto" w:fill="C0C0C0"/>
                <w:lang w:val="en-US"/>
              </w:rPr>
              <w:t>​</w:t>
            </w:r>
            <w:r w:rsidRPr="002A6E21">
              <w:rPr>
                <w:rStyle w:val="eop"/>
                <w:rFonts w:asciiTheme="minorHAnsi" w:hAnsiTheme="minorHAnsi" w:cstheme="minorHAnsi"/>
                <w:sz w:val="22"/>
                <w:szCs w:val="22"/>
                <w:lang w:val="en-US"/>
              </w:rPr>
              <w:t> </w:t>
            </w:r>
          </w:p>
          <w:p w14:paraId="58DE3478" w14:textId="7E6A7A04" w:rsidR="002E495A" w:rsidRPr="002A6E21" w:rsidRDefault="002E495A" w:rsidP="002E495A">
            <w:pPr>
              <w:tabs>
                <w:tab w:val="left" w:pos="4680"/>
              </w:tabs>
              <w:spacing w:after="0" w:line="240" w:lineRule="auto"/>
              <w:jc w:val="both"/>
              <w:rPr>
                <w:rFonts w:eastAsia="Calibri" w:cstheme="minorHAnsi"/>
                <w:lang w:val="en-US"/>
              </w:rPr>
            </w:pPr>
            <w:r w:rsidRPr="002A6E21">
              <w:rPr>
                <w:rStyle w:val="eop"/>
                <w:rFonts w:cstheme="minorHAnsi"/>
                <w:lang w:val="en-US"/>
              </w:rPr>
              <w:t> </w:t>
            </w:r>
          </w:p>
        </w:tc>
        <w:tc>
          <w:tcPr>
            <w:tcW w:w="1815" w:type="dxa"/>
            <w:tcBorders>
              <w:top w:val="single" w:sz="6" w:space="0" w:color="auto"/>
              <w:left w:val="single" w:sz="6" w:space="0" w:color="auto"/>
              <w:bottom w:val="single" w:sz="6" w:space="0" w:color="auto"/>
              <w:right w:val="single" w:sz="6" w:space="0" w:color="auto"/>
            </w:tcBorders>
            <w:tcMar>
              <w:left w:w="105" w:type="dxa"/>
              <w:right w:w="105" w:type="dxa"/>
            </w:tcMar>
          </w:tcPr>
          <w:p w14:paraId="55D7DB52" w14:textId="77777777" w:rsidR="002E495A" w:rsidRPr="002A6E21" w:rsidRDefault="002E495A" w:rsidP="002E495A">
            <w:pPr>
              <w:pStyle w:val="paragraph"/>
              <w:spacing w:before="0" w:beforeAutospacing="0" w:after="0" w:afterAutospacing="0"/>
              <w:textAlignment w:val="baseline"/>
              <w:divId w:val="377164541"/>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Probabilidad:</w:t>
            </w:r>
            <w:r w:rsidRPr="002A6E21">
              <w:rPr>
                <w:rStyle w:val="eop"/>
                <w:rFonts w:asciiTheme="minorHAnsi" w:hAnsiTheme="minorHAnsi" w:cstheme="minorHAnsi"/>
                <w:sz w:val="22"/>
                <w:szCs w:val="22"/>
                <w:lang w:val="en-US"/>
              </w:rPr>
              <w:t> </w:t>
            </w:r>
          </w:p>
          <w:p w14:paraId="5505B9F8" w14:textId="77777777" w:rsidR="002E495A" w:rsidRPr="002A6E21" w:rsidRDefault="002E495A" w:rsidP="002E495A">
            <w:pPr>
              <w:pStyle w:val="paragraph"/>
              <w:spacing w:before="0" w:beforeAutospacing="0" w:after="0" w:afterAutospacing="0"/>
              <w:textAlignment w:val="baseline"/>
              <w:divId w:val="2122065534"/>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GB"/>
              </w:rPr>
              <w:t>​​</w:t>
            </w:r>
            <w:r w:rsidRPr="002A6E21">
              <w:rPr>
                <w:rStyle w:val="normaltextrun"/>
                <w:rFonts w:asciiTheme="minorHAnsi" w:hAnsiTheme="minorHAnsi" w:cstheme="minorHAnsi"/>
                <w:b/>
                <w:bCs/>
                <w:sz w:val="22"/>
                <w:szCs w:val="22"/>
                <w:shd w:val="clear" w:color="auto" w:fill="C0C0C0"/>
                <w:lang w:val="en-GB"/>
              </w:rPr>
              <w:t>2 - Low likelihood</w:t>
            </w:r>
            <w:r w:rsidRPr="002A6E21">
              <w:rPr>
                <w:rStyle w:val="contentcontrolboundarysink"/>
                <w:rFonts w:asciiTheme="minorHAnsi" w:hAnsiTheme="minorHAnsi" w:cstheme="minorHAnsi"/>
                <w:b/>
                <w:bCs/>
                <w:sz w:val="22"/>
                <w:szCs w:val="22"/>
                <w:shd w:val="clear" w:color="auto" w:fill="C0C0C0"/>
                <w:lang w:val="en-GB"/>
              </w:rPr>
              <w:t>​</w:t>
            </w:r>
            <w:r w:rsidRPr="002A6E21">
              <w:rPr>
                <w:rStyle w:val="eop"/>
                <w:rFonts w:asciiTheme="minorHAnsi" w:hAnsiTheme="minorHAnsi" w:cstheme="minorHAnsi"/>
                <w:sz w:val="22"/>
                <w:szCs w:val="22"/>
                <w:lang w:val="en-US"/>
              </w:rPr>
              <w:t> </w:t>
            </w:r>
          </w:p>
          <w:p w14:paraId="57BC4F7C" w14:textId="77777777" w:rsidR="002E495A" w:rsidRPr="002A6E21" w:rsidRDefault="002E495A" w:rsidP="002E495A">
            <w:pPr>
              <w:pStyle w:val="paragraph"/>
              <w:spacing w:before="0" w:beforeAutospacing="0" w:after="0" w:afterAutospacing="0"/>
              <w:textAlignment w:val="baseline"/>
              <w:divId w:val="1132285331"/>
              <w:rPr>
                <w:rFonts w:asciiTheme="minorHAnsi" w:hAnsiTheme="minorHAnsi" w:cstheme="minorHAnsi"/>
                <w:sz w:val="22"/>
                <w:szCs w:val="22"/>
                <w:lang w:val="en-US"/>
              </w:rPr>
            </w:pPr>
            <w:r w:rsidRPr="002A6E21">
              <w:rPr>
                <w:rStyle w:val="eop"/>
                <w:rFonts w:asciiTheme="minorHAnsi" w:hAnsiTheme="minorHAnsi" w:cstheme="minorHAnsi"/>
                <w:sz w:val="22"/>
                <w:szCs w:val="22"/>
                <w:lang w:val="en-US"/>
              </w:rPr>
              <w:t> </w:t>
            </w:r>
          </w:p>
          <w:p w14:paraId="6E423391" w14:textId="77777777" w:rsidR="002E495A" w:rsidRPr="002A6E21" w:rsidRDefault="002E495A" w:rsidP="002E495A">
            <w:pPr>
              <w:pStyle w:val="paragraph"/>
              <w:spacing w:before="0" w:beforeAutospacing="0" w:after="0" w:afterAutospacing="0"/>
              <w:textAlignment w:val="baseline"/>
              <w:divId w:val="677584721"/>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Impacto: </w:t>
            </w:r>
            <w:r w:rsidRPr="002A6E21">
              <w:rPr>
                <w:rStyle w:val="eop"/>
                <w:rFonts w:asciiTheme="minorHAnsi" w:hAnsiTheme="minorHAnsi" w:cstheme="minorHAnsi"/>
                <w:sz w:val="22"/>
                <w:szCs w:val="22"/>
                <w:lang w:val="en-US"/>
              </w:rPr>
              <w:t> </w:t>
            </w:r>
          </w:p>
          <w:p w14:paraId="7CC1349D" w14:textId="77777777" w:rsidR="002E495A" w:rsidRPr="002A6E21" w:rsidRDefault="002E495A" w:rsidP="002E495A">
            <w:pPr>
              <w:pStyle w:val="paragraph"/>
              <w:spacing w:before="0" w:beforeAutospacing="0" w:after="0" w:afterAutospacing="0"/>
              <w:textAlignment w:val="baseline"/>
              <w:divId w:val="1927180411"/>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US"/>
              </w:rPr>
              <w:t>​​</w:t>
            </w:r>
            <w:r w:rsidRPr="002A6E21">
              <w:rPr>
                <w:rStyle w:val="normaltextrun"/>
                <w:rFonts w:asciiTheme="minorHAnsi" w:hAnsiTheme="minorHAnsi" w:cstheme="minorHAnsi"/>
                <w:b/>
                <w:bCs/>
                <w:sz w:val="22"/>
                <w:szCs w:val="22"/>
                <w:shd w:val="clear" w:color="auto" w:fill="C0C0C0"/>
                <w:lang w:val="en-US"/>
              </w:rPr>
              <w:t>3 - Intermediate</w:t>
            </w:r>
            <w:r w:rsidRPr="002A6E21">
              <w:rPr>
                <w:rStyle w:val="contentcontrolboundarysink"/>
                <w:rFonts w:asciiTheme="minorHAnsi" w:hAnsiTheme="minorHAnsi" w:cstheme="minorHAnsi"/>
                <w:b/>
                <w:bCs/>
                <w:sz w:val="22"/>
                <w:szCs w:val="22"/>
                <w:shd w:val="clear" w:color="auto" w:fill="C0C0C0"/>
                <w:lang w:val="en-US"/>
              </w:rPr>
              <w:t>​</w:t>
            </w:r>
            <w:r w:rsidRPr="002A6E21">
              <w:rPr>
                <w:rStyle w:val="eop"/>
                <w:rFonts w:asciiTheme="minorHAnsi" w:hAnsiTheme="minorHAnsi" w:cstheme="minorHAnsi"/>
                <w:sz w:val="22"/>
                <w:szCs w:val="22"/>
                <w:lang w:val="en-US"/>
              </w:rPr>
              <w:t> </w:t>
            </w:r>
          </w:p>
          <w:p w14:paraId="1B0C5D74" w14:textId="77777777" w:rsidR="002E495A" w:rsidRPr="002A6E21" w:rsidRDefault="002E495A" w:rsidP="002E495A">
            <w:pPr>
              <w:pStyle w:val="paragraph"/>
              <w:spacing w:before="0" w:beforeAutospacing="0" w:after="0" w:afterAutospacing="0"/>
              <w:textAlignment w:val="baseline"/>
              <w:divId w:val="1187718029"/>
              <w:rPr>
                <w:rFonts w:asciiTheme="minorHAnsi" w:hAnsiTheme="minorHAnsi" w:cstheme="minorHAnsi"/>
                <w:sz w:val="22"/>
                <w:szCs w:val="22"/>
                <w:lang w:val="en-US"/>
              </w:rPr>
            </w:pPr>
            <w:r w:rsidRPr="002A6E21">
              <w:rPr>
                <w:rStyle w:val="eop"/>
                <w:rFonts w:asciiTheme="minorHAnsi" w:hAnsiTheme="minorHAnsi" w:cstheme="minorHAnsi"/>
                <w:sz w:val="22"/>
                <w:szCs w:val="22"/>
                <w:lang w:val="en-US"/>
              </w:rPr>
              <w:t> </w:t>
            </w:r>
          </w:p>
          <w:p w14:paraId="4469ECB4" w14:textId="77777777" w:rsidR="002E495A" w:rsidRPr="002A6E21" w:rsidRDefault="002E495A" w:rsidP="002E495A">
            <w:pPr>
              <w:pStyle w:val="paragraph"/>
              <w:spacing w:before="0" w:beforeAutospacing="0" w:after="0" w:afterAutospacing="0"/>
              <w:textAlignment w:val="baseline"/>
              <w:divId w:val="1616867858"/>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Nivel de riesgo:</w:t>
            </w:r>
            <w:r w:rsidRPr="002A6E21">
              <w:rPr>
                <w:rStyle w:val="eop"/>
                <w:rFonts w:asciiTheme="minorHAnsi" w:hAnsiTheme="minorHAnsi" w:cstheme="minorHAnsi"/>
                <w:sz w:val="22"/>
                <w:szCs w:val="22"/>
                <w:lang w:val="en-US"/>
              </w:rPr>
              <w:t> </w:t>
            </w:r>
          </w:p>
          <w:p w14:paraId="5F8FB4A3" w14:textId="2EAA8CC2" w:rsidR="002E495A" w:rsidRPr="002A6E21" w:rsidRDefault="002E495A" w:rsidP="002E495A">
            <w:pPr>
              <w:spacing w:after="0" w:line="259" w:lineRule="auto"/>
              <w:rPr>
                <w:rFonts w:eastAsia="Calibri" w:cstheme="minorHAnsi"/>
                <w:color w:val="000000" w:themeColor="text1"/>
                <w:lang w:val="en-US"/>
              </w:rPr>
            </w:pPr>
            <w:r w:rsidRPr="002A6E21">
              <w:rPr>
                <w:rStyle w:val="contentcontrolboundarysink"/>
                <w:rFonts w:cstheme="minorHAnsi"/>
                <w:b/>
                <w:bCs/>
                <w:shd w:val="clear" w:color="auto" w:fill="C0C0C0"/>
                <w:lang w:val="en-GB"/>
              </w:rPr>
              <w:t>​​</w:t>
            </w:r>
            <w:r w:rsidRPr="002A6E21">
              <w:rPr>
                <w:rStyle w:val="normaltextrun"/>
                <w:rFonts w:cstheme="minorHAnsi"/>
                <w:b/>
                <w:bCs/>
                <w:shd w:val="clear" w:color="auto" w:fill="C0C0C0"/>
                <w:lang w:val="en-GB"/>
              </w:rPr>
              <w:t>MODERATE (equates to a risk appetite of EXPLORATORY)</w:t>
            </w:r>
            <w:r w:rsidRPr="002A6E21">
              <w:rPr>
                <w:rStyle w:val="contentcontrolboundarysink"/>
                <w:rFonts w:cstheme="minorHAnsi"/>
                <w:b/>
                <w:bCs/>
                <w:shd w:val="clear" w:color="auto" w:fill="C0C0C0"/>
                <w:lang w:val="en-GB"/>
              </w:rPr>
              <w:t>​</w:t>
            </w:r>
            <w:r w:rsidRPr="002A6E21">
              <w:rPr>
                <w:rStyle w:val="eop"/>
                <w:rFonts w:cstheme="minorHAnsi"/>
                <w:lang w:val="en-US"/>
              </w:rPr>
              <w:t> </w:t>
            </w:r>
          </w:p>
        </w:tc>
      </w:tr>
      <w:tr w:rsidR="00177A30" w:rsidRPr="00E71011" w14:paraId="48679EC4" w14:textId="77777777">
        <w:trPr>
          <w:trHeight w:val="300"/>
        </w:trPr>
        <w:tc>
          <w:tcPr>
            <w:tcW w:w="1755" w:type="dxa"/>
            <w:tcBorders>
              <w:top w:val="single" w:sz="6" w:space="0" w:color="auto"/>
              <w:left w:val="single" w:sz="6" w:space="0" w:color="auto"/>
              <w:bottom w:val="single" w:sz="6" w:space="0" w:color="auto"/>
              <w:right w:val="single" w:sz="6" w:space="0" w:color="auto"/>
            </w:tcBorders>
            <w:tcMar>
              <w:left w:w="105" w:type="dxa"/>
              <w:right w:w="105" w:type="dxa"/>
            </w:tcMar>
          </w:tcPr>
          <w:p w14:paraId="725F1E63" w14:textId="6CA75D71" w:rsidR="00177A30" w:rsidRPr="002A6E21" w:rsidRDefault="00177A30" w:rsidP="00177A30">
            <w:pPr>
              <w:spacing w:after="0" w:line="259" w:lineRule="auto"/>
              <w:rPr>
                <w:rFonts w:eastAsia="Calibri" w:cstheme="minorHAnsi"/>
                <w:color w:val="000000" w:themeColor="text1"/>
              </w:rPr>
            </w:pPr>
            <w:r w:rsidRPr="002A6E21">
              <w:rPr>
                <w:rStyle w:val="normaltextrun"/>
                <w:rFonts w:cstheme="minorHAnsi"/>
                <w:lang w:val="es-ES"/>
              </w:rPr>
              <w:t>Existe el riesgo que los socios del proyecto podrían no asumir de forma activa sus roles técnicos dentro de los procesos del proyecto</w:t>
            </w:r>
            <w:r w:rsidRPr="002A6E21">
              <w:rPr>
                <w:rStyle w:val="eop"/>
                <w:rFonts w:cstheme="minorHAnsi"/>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14:paraId="461DA2FE" w14:textId="6BB897BB" w:rsidR="00177A30" w:rsidRPr="002A6E21" w:rsidRDefault="00177A30" w:rsidP="00177A30">
            <w:pPr>
              <w:tabs>
                <w:tab w:val="left" w:pos="4680"/>
              </w:tabs>
              <w:spacing w:after="0" w:line="240" w:lineRule="auto"/>
              <w:rPr>
                <w:rFonts w:eastAsia="Calibri" w:cstheme="minorHAnsi"/>
                <w:color w:val="000000" w:themeColor="text1"/>
              </w:rPr>
            </w:pPr>
            <w:r w:rsidRPr="002A6E21">
              <w:rPr>
                <w:rStyle w:val="normaltextrun"/>
                <w:rFonts w:cstheme="minorHAnsi"/>
                <w:lang w:val="es-ES"/>
              </w:rPr>
              <w:t>Como consecuencia de falta de apropiación de los procesos y roles por parte del equipo técnico designado, especialmente del MINAE.</w:t>
            </w:r>
            <w:r w:rsidRPr="002A6E21">
              <w:rPr>
                <w:rStyle w:val="eop"/>
                <w:rFonts w:cstheme="minorHAnsi"/>
              </w:rPr>
              <w:t> </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23A1DF7D" w14:textId="77777777" w:rsidR="00177A30" w:rsidRPr="002A6E21" w:rsidRDefault="00177A30" w:rsidP="00177A30">
            <w:pPr>
              <w:pStyle w:val="paragraph"/>
              <w:spacing w:before="0" w:beforeAutospacing="0" w:after="0" w:afterAutospacing="0"/>
              <w:jc w:val="both"/>
              <w:textAlignment w:val="baseline"/>
              <w:divId w:val="754546294"/>
              <w:rPr>
                <w:rFonts w:asciiTheme="minorHAnsi" w:hAnsiTheme="minorHAnsi" w:cstheme="minorHAnsi"/>
                <w:sz w:val="22"/>
                <w:szCs w:val="22"/>
              </w:rPr>
            </w:pPr>
            <w:r w:rsidRPr="002A6E21">
              <w:rPr>
                <w:rStyle w:val="normaltextrun"/>
                <w:rFonts w:asciiTheme="minorHAnsi" w:hAnsiTheme="minorHAnsi" w:cstheme="minorHAnsi"/>
                <w:sz w:val="22"/>
                <w:szCs w:val="22"/>
                <w:lang w:val="es-ES"/>
              </w:rPr>
              <w:t>Que repercutirá en problemas para consolidar el sistema MRV con terceras partes, así como apropiación de la información generada por la herramienta MOCUPP.</w:t>
            </w:r>
            <w:r w:rsidRPr="002A6E21">
              <w:rPr>
                <w:rStyle w:val="eop"/>
                <w:rFonts w:asciiTheme="minorHAnsi" w:hAnsiTheme="minorHAnsi" w:cstheme="minorHAnsi"/>
                <w:sz w:val="22"/>
                <w:szCs w:val="22"/>
              </w:rPr>
              <w:t> </w:t>
            </w:r>
          </w:p>
          <w:p w14:paraId="7A02BAD1" w14:textId="1407904F" w:rsidR="00177A30" w:rsidRPr="002A6E21" w:rsidRDefault="00177A30" w:rsidP="00177A30">
            <w:pPr>
              <w:tabs>
                <w:tab w:val="left" w:pos="4680"/>
              </w:tabs>
              <w:spacing w:after="0" w:line="240" w:lineRule="auto"/>
              <w:jc w:val="both"/>
              <w:rPr>
                <w:rFonts w:eastAsia="Calibri" w:cstheme="minorHAnsi"/>
                <w:color w:val="000000" w:themeColor="text1"/>
              </w:rPr>
            </w:pPr>
            <w:r w:rsidRPr="002A6E21">
              <w:rPr>
                <w:rStyle w:val="eop"/>
                <w:rFonts w:cstheme="minorHAnsi"/>
              </w:rPr>
              <w:t> </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tcPr>
          <w:p w14:paraId="0B5DF812" w14:textId="77777777" w:rsidR="00177A30" w:rsidRPr="002A6E21" w:rsidRDefault="00177A30" w:rsidP="00177A30">
            <w:pPr>
              <w:pStyle w:val="paragraph"/>
              <w:spacing w:before="0" w:beforeAutospacing="0" w:after="0" w:afterAutospacing="0"/>
              <w:textAlignment w:val="baseline"/>
              <w:divId w:val="713626611"/>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US"/>
              </w:rPr>
              <w:t>​​</w:t>
            </w:r>
            <w:r w:rsidRPr="002A6E21">
              <w:rPr>
                <w:rStyle w:val="normaltextrun"/>
                <w:rFonts w:asciiTheme="minorHAnsi" w:hAnsiTheme="minorHAnsi" w:cstheme="minorHAnsi"/>
                <w:b/>
                <w:bCs/>
                <w:sz w:val="22"/>
                <w:szCs w:val="22"/>
                <w:shd w:val="clear" w:color="auto" w:fill="C0C0C0"/>
                <w:lang w:val="en-US"/>
              </w:rPr>
              <w:t>3. OPERATIONAL (3.5. Partners’ engagement) - UNDP Risk Appetite: EXPLORATORY TO OPEN</w:t>
            </w:r>
            <w:r w:rsidRPr="002A6E21">
              <w:rPr>
                <w:rStyle w:val="contentcontrolboundarysink"/>
                <w:rFonts w:asciiTheme="minorHAnsi" w:hAnsiTheme="minorHAnsi" w:cstheme="minorHAnsi"/>
                <w:b/>
                <w:bCs/>
                <w:sz w:val="22"/>
                <w:szCs w:val="22"/>
                <w:shd w:val="clear" w:color="auto" w:fill="C0C0C0"/>
                <w:lang w:val="en-US"/>
              </w:rPr>
              <w:t>​</w:t>
            </w:r>
            <w:r w:rsidRPr="002A6E21">
              <w:rPr>
                <w:rStyle w:val="eop"/>
                <w:rFonts w:asciiTheme="minorHAnsi" w:hAnsiTheme="minorHAnsi" w:cstheme="minorHAnsi"/>
                <w:sz w:val="22"/>
                <w:szCs w:val="22"/>
                <w:lang w:val="en-US"/>
              </w:rPr>
              <w:t> </w:t>
            </w:r>
          </w:p>
          <w:p w14:paraId="55C5EE3E" w14:textId="2F027D31" w:rsidR="00177A30" w:rsidRPr="002A6E21" w:rsidRDefault="00177A30" w:rsidP="00177A30">
            <w:pPr>
              <w:tabs>
                <w:tab w:val="left" w:pos="4680"/>
              </w:tabs>
              <w:spacing w:after="0" w:line="240" w:lineRule="auto"/>
              <w:jc w:val="both"/>
              <w:rPr>
                <w:rFonts w:eastAsia="Calibri" w:cstheme="minorHAnsi"/>
                <w:lang w:val="en-US"/>
              </w:rPr>
            </w:pPr>
            <w:r w:rsidRPr="002A6E21">
              <w:rPr>
                <w:rStyle w:val="eop"/>
                <w:rFonts w:cstheme="minorHAnsi"/>
                <w:lang w:val="en-US"/>
              </w:rPr>
              <w:t> </w:t>
            </w:r>
          </w:p>
        </w:tc>
        <w:tc>
          <w:tcPr>
            <w:tcW w:w="1815" w:type="dxa"/>
            <w:tcBorders>
              <w:top w:val="single" w:sz="6" w:space="0" w:color="auto"/>
              <w:left w:val="single" w:sz="6" w:space="0" w:color="auto"/>
              <w:bottom w:val="single" w:sz="6" w:space="0" w:color="auto"/>
              <w:right w:val="single" w:sz="6" w:space="0" w:color="auto"/>
            </w:tcBorders>
            <w:tcMar>
              <w:left w:w="105" w:type="dxa"/>
              <w:right w:w="105" w:type="dxa"/>
            </w:tcMar>
          </w:tcPr>
          <w:p w14:paraId="0D89928D" w14:textId="77777777" w:rsidR="00177A30" w:rsidRPr="002A6E21" w:rsidRDefault="00177A30" w:rsidP="00177A30">
            <w:pPr>
              <w:pStyle w:val="paragraph"/>
              <w:spacing w:before="0" w:beforeAutospacing="0" w:after="0" w:afterAutospacing="0"/>
              <w:textAlignment w:val="baseline"/>
              <w:divId w:val="1895189240"/>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Probabilidad:</w:t>
            </w:r>
            <w:r w:rsidRPr="002A6E21">
              <w:rPr>
                <w:rStyle w:val="eop"/>
                <w:rFonts w:asciiTheme="minorHAnsi" w:hAnsiTheme="minorHAnsi" w:cstheme="minorHAnsi"/>
                <w:sz w:val="22"/>
                <w:szCs w:val="22"/>
                <w:lang w:val="en-US"/>
              </w:rPr>
              <w:t> </w:t>
            </w:r>
          </w:p>
          <w:p w14:paraId="71C7E537" w14:textId="77777777" w:rsidR="00177A30" w:rsidRPr="002A6E21" w:rsidRDefault="00177A30" w:rsidP="00177A30">
            <w:pPr>
              <w:pStyle w:val="paragraph"/>
              <w:spacing w:before="0" w:beforeAutospacing="0" w:after="0" w:afterAutospacing="0"/>
              <w:textAlignment w:val="baseline"/>
              <w:divId w:val="830103336"/>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US"/>
              </w:rPr>
              <w:t>​​</w:t>
            </w:r>
            <w:r w:rsidRPr="002A6E21">
              <w:rPr>
                <w:rStyle w:val="normaltextrun"/>
                <w:rFonts w:asciiTheme="minorHAnsi" w:hAnsiTheme="minorHAnsi" w:cstheme="minorHAnsi"/>
                <w:b/>
                <w:bCs/>
                <w:sz w:val="22"/>
                <w:szCs w:val="22"/>
                <w:shd w:val="clear" w:color="auto" w:fill="C0C0C0"/>
                <w:lang w:val="en-US"/>
              </w:rPr>
              <w:t>2 - Low likelihood</w:t>
            </w:r>
            <w:r w:rsidRPr="002A6E21">
              <w:rPr>
                <w:rStyle w:val="contentcontrolboundarysink"/>
                <w:rFonts w:asciiTheme="minorHAnsi" w:hAnsiTheme="minorHAnsi" w:cstheme="minorHAnsi"/>
                <w:b/>
                <w:bCs/>
                <w:sz w:val="22"/>
                <w:szCs w:val="22"/>
                <w:shd w:val="clear" w:color="auto" w:fill="C0C0C0"/>
                <w:lang w:val="en-US"/>
              </w:rPr>
              <w:t>​</w:t>
            </w:r>
            <w:r w:rsidRPr="002A6E21">
              <w:rPr>
                <w:rStyle w:val="eop"/>
                <w:rFonts w:asciiTheme="minorHAnsi" w:hAnsiTheme="minorHAnsi" w:cstheme="minorHAnsi"/>
                <w:sz w:val="22"/>
                <w:szCs w:val="22"/>
                <w:lang w:val="en-US"/>
              </w:rPr>
              <w:t> </w:t>
            </w:r>
          </w:p>
          <w:p w14:paraId="1CB15F73" w14:textId="77777777" w:rsidR="00177A30" w:rsidRPr="002A6E21" w:rsidRDefault="00177A30" w:rsidP="00177A30">
            <w:pPr>
              <w:pStyle w:val="paragraph"/>
              <w:spacing w:before="0" w:beforeAutospacing="0" w:after="0" w:afterAutospacing="0"/>
              <w:textAlignment w:val="baseline"/>
              <w:divId w:val="640616859"/>
              <w:rPr>
                <w:rFonts w:asciiTheme="minorHAnsi" w:hAnsiTheme="minorHAnsi" w:cstheme="minorHAnsi"/>
                <w:sz w:val="22"/>
                <w:szCs w:val="22"/>
                <w:lang w:val="en-US"/>
              </w:rPr>
            </w:pPr>
            <w:r w:rsidRPr="002A6E21">
              <w:rPr>
                <w:rStyle w:val="eop"/>
                <w:rFonts w:asciiTheme="minorHAnsi" w:hAnsiTheme="minorHAnsi" w:cstheme="minorHAnsi"/>
                <w:sz w:val="22"/>
                <w:szCs w:val="22"/>
                <w:lang w:val="en-US"/>
              </w:rPr>
              <w:t> </w:t>
            </w:r>
          </w:p>
          <w:p w14:paraId="5BA78AFA" w14:textId="77777777" w:rsidR="00177A30" w:rsidRPr="002A6E21" w:rsidRDefault="00177A30" w:rsidP="00177A30">
            <w:pPr>
              <w:pStyle w:val="paragraph"/>
              <w:spacing w:before="0" w:beforeAutospacing="0" w:after="0" w:afterAutospacing="0"/>
              <w:textAlignment w:val="baseline"/>
              <w:divId w:val="377825885"/>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Impacto: </w:t>
            </w:r>
            <w:r w:rsidRPr="002A6E21">
              <w:rPr>
                <w:rStyle w:val="eop"/>
                <w:rFonts w:asciiTheme="minorHAnsi" w:hAnsiTheme="minorHAnsi" w:cstheme="minorHAnsi"/>
                <w:sz w:val="22"/>
                <w:szCs w:val="22"/>
                <w:lang w:val="en-US"/>
              </w:rPr>
              <w:t> </w:t>
            </w:r>
          </w:p>
          <w:p w14:paraId="458B8E9C" w14:textId="77777777" w:rsidR="00177A30" w:rsidRPr="002A6E21" w:rsidRDefault="00177A30" w:rsidP="00177A30">
            <w:pPr>
              <w:pStyle w:val="paragraph"/>
              <w:spacing w:before="0" w:beforeAutospacing="0" w:after="0" w:afterAutospacing="0"/>
              <w:textAlignment w:val="baseline"/>
              <w:divId w:val="1412464408"/>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GB"/>
              </w:rPr>
              <w:t>​​</w:t>
            </w:r>
            <w:r w:rsidRPr="002A6E21">
              <w:rPr>
                <w:rStyle w:val="normaltextrun"/>
                <w:rFonts w:asciiTheme="minorHAnsi" w:hAnsiTheme="minorHAnsi" w:cstheme="minorHAnsi"/>
                <w:b/>
                <w:bCs/>
                <w:sz w:val="22"/>
                <w:szCs w:val="22"/>
                <w:shd w:val="clear" w:color="auto" w:fill="C0C0C0"/>
                <w:lang w:val="en-GB"/>
              </w:rPr>
              <w:t>3 - Intermediate</w:t>
            </w:r>
            <w:r w:rsidRPr="002A6E21">
              <w:rPr>
                <w:rStyle w:val="contentcontrolboundarysink"/>
                <w:rFonts w:asciiTheme="minorHAnsi" w:hAnsiTheme="minorHAnsi" w:cstheme="minorHAnsi"/>
                <w:b/>
                <w:bCs/>
                <w:sz w:val="22"/>
                <w:szCs w:val="22"/>
                <w:shd w:val="clear" w:color="auto" w:fill="C0C0C0"/>
                <w:lang w:val="en-GB"/>
              </w:rPr>
              <w:t>​</w:t>
            </w:r>
            <w:r w:rsidRPr="002A6E21">
              <w:rPr>
                <w:rStyle w:val="eop"/>
                <w:rFonts w:asciiTheme="minorHAnsi" w:hAnsiTheme="minorHAnsi" w:cstheme="minorHAnsi"/>
                <w:sz w:val="22"/>
                <w:szCs w:val="22"/>
                <w:lang w:val="en-US"/>
              </w:rPr>
              <w:t> </w:t>
            </w:r>
          </w:p>
          <w:p w14:paraId="15EABED5" w14:textId="77777777" w:rsidR="00177A30" w:rsidRPr="002A6E21" w:rsidRDefault="00177A30" w:rsidP="00177A30">
            <w:pPr>
              <w:pStyle w:val="paragraph"/>
              <w:spacing w:before="0" w:beforeAutospacing="0" w:after="0" w:afterAutospacing="0"/>
              <w:textAlignment w:val="baseline"/>
              <w:divId w:val="1740706733"/>
              <w:rPr>
                <w:rFonts w:asciiTheme="minorHAnsi" w:hAnsiTheme="minorHAnsi" w:cstheme="minorHAnsi"/>
                <w:sz w:val="22"/>
                <w:szCs w:val="22"/>
                <w:lang w:val="en-US"/>
              </w:rPr>
            </w:pPr>
            <w:r w:rsidRPr="002A6E21">
              <w:rPr>
                <w:rStyle w:val="eop"/>
                <w:rFonts w:asciiTheme="minorHAnsi" w:hAnsiTheme="minorHAnsi" w:cstheme="minorHAnsi"/>
                <w:sz w:val="22"/>
                <w:szCs w:val="22"/>
                <w:lang w:val="en-US"/>
              </w:rPr>
              <w:t> </w:t>
            </w:r>
          </w:p>
          <w:p w14:paraId="69A7A1C8" w14:textId="77777777" w:rsidR="00177A30" w:rsidRPr="002A6E21" w:rsidRDefault="00177A30" w:rsidP="00177A30">
            <w:pPr>
              <w:pStyle w:val="paragraph"/>
              <w:spacing w:before="0" w:beforeAutospacing="0" w:after="0" w:afterAutospacing="0"/>
              <w:textAlignment w:val="baseline"/>
              <w:divId w:val="1524444304"/>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Nivel de riesgo:</w:t>
            </w:r>
            <w:r w:rsidRPr="002A6E21">
              <w:rPr>
                <w:rStyle w:val="eop"/>
                <w:rFonts w:asciiTheme="minorHAnsi" w:hAnsiTheme="minorHAnsi" w:cstheme="minorHAnsi"/>
                <w:sz w:val="22"/>
                <w:szCs w:val="22"/>
                <w:lang w:val="en-US"/>
              </w:rPr>
              <w:t> </w:t>
            </w:r>
          </w:p>
          <w:p w14:paraId="2551A65A" w14:textId="5EF65C88" w:rsidR="00177A30" w:rsidRPr="002A6E21" w:rsidRDefault="00177A30" w:rsidP="00177A30">
            <w:pPr>
              <w:spacing w:after="0" w:line="259" w:lineRule="auto"/>
              <w:rPr>
                <w:rFonts w:eastAsia="Calibri" w:cstheme="minorHAnsi"/>
                <w:color w:val="000000" w:themeColor="text1"/>
                <w:lang w:val="en-US"/>
              </w:rPr>
            </w:pPr>
            <w:r w:rsidRPr="002A6E21">
              <w:rPr>
                <w:rStyle w:val="contentcontrolboundarysink"/>
                <w:rFonts w:cstheme="minorHAnsi"/>
                <w:b/>
                <w:bCs/>
                <w:shd w:val="clear" w:color="auto" w:fill="C0C0C0"/>
                <w:lang w:val="en-GB"/>
              </w:rPr>
              <w:t>​​</w:t>
            </w:r>
            <w:r w:rsidRPr="002A6E21">
              <w:rPr>
                <w:rStyle w:val="normaltextrun"/>
                <w:rFonts w:cstheme="minorHAnsi"/>
                <w:b/>
                <w:bCs/>
                <w:shd w:val="clear" w:color="auto" w:fill="C0C0C0"/>
                <w:lang w:val="en-GB"/>
              </w:rPr>
              <w:t>MODERATE (equates to a risk appetite of EXPLORATORY)</w:t>
            </w:r>
            <w:r w:rsidRPr="002A6E21">
              <w:rPr>
                <w:rStyle w:val="contentcontrolboundarysink"/>
                <w:rFonts w:cstheme="minorHAnsi"/>
                <w:b/>
                <w:bCs/>
                <w:shd w:val="clear" w:color="auto" w:fill="C0C0C0"/>
                <w:lang w:val="en-GB"/>
              </w:rPr>
              <w:t>​</w:t>
            </w:r>
            <w:r w:rsidRPr="002A6E21">
              <w:rPr>
                <w:rStyle w:val="eop"/>
                <w:rFonts w:cstheme="minorHAnsi"/>
                <w:lang w:val="en-US"/>
              </w:rPr>
              <w:t> </w:t>
            </w:r>
          </w:p>
        </w:tc>
      </w:tr>
      <w:tr w:rsidR="00C13EB7" w:rsidRPr="00E71011" w14:paraId="43318782" w14:textId="77777777">
        <w:trPr>
          <w:trHeight w:val="300"/>
        </w:trPr>
        <w:tc>
          <w:tcPr>
            <w:tcW w:w="1755" w:type="dxa"/>
            <w:tcBorders>
              <w:top w:val="single" w:sz="6" w:space="0" w:color="auto"/>
              <w:left w:val="single" w:sz="6" w:space="0" w:color="auto"/>
              <w:bottom w:val="single" w:sz="6" w:space="0" w:color="auto"/>
              <w:right w:val="single" w:sz="6" w:space="0" w:color="auto"/>
            </w:tcBorders>
            <w:tcMar>
              <w:left w:w="105" w:type="dxa"/>
              <w:right w:w="105" w:type="dxa"/>
            </w:tcMar>
          </w:tcPr>
          <w:p w14:paraId="68F30290" w14:textId="77777777" w:rsidR="00C13EB7" w:rsidRPr="002A6E21" w:rsidRDefault="00C13EB7" w:rsidP="00C13EB7">
            <w:pPr>
              <w:pStyle w:val="paragraph"/>
              <w:spacing w:before="0" w:beforeAutospacing="0" w:after="0" w:afterAutospacing="0"/>
              <w:jc w:val="both"/>
              <w:textAlignment w:val="baseline"/>
              <w:divId w:val="1701975033"/>
              <w:rPr>
                <w:rFonts w:asciiTheme="minorHAnsi" w:hAnsiTheme="minorHAnsi" w:cstheme="minorHAnsi"/>
                <w:sz w:val="22"/>
                <w:szCs w:val="22"/>
              </w:rPr>
            </w:pPr>
            <w:r w:rsidRPr="002A6E21">
              <w:rPr>
                <w:rStyle w:val="normaltextrun"/>
                <w:rFonts w:asciiTheme="minorHAnsi" w:hAnsiTheme="minorHAnsi" w:cstheme="minorHAnsi"/>
                <w:sz w:val="22"/>
                <w:szCs w:val="22"/>
                <w:lang w:val="es-ES"/>
              </w:rPr>
              <w:t>Existe el riesgo de acoso, abuso sexual y problemas o accidentes en las giras de campo.</w:t>
            </w:r>
            <w:r w:rsidRPr="002A6E21">
              <w:rPr>
                <w:rStyle w:val="eop"/>
                <w:rFonts w:asciiTheme="minorHAnsi" w:hAnsiTheme="minorHAnsi" w:cstheme="minorHAnsi"/>
                <w:sz w:val="22"/>
                <w:szCs w:val="22"/>
              </w:rPr>
              <w:t> </w:t>
            </w:r>
          </w:p>
          <w:p w14:paraId="2B5198A0" w14:textId="4DB63590" w:rsidR="00C13EB7" w:rsidRPr="002A6E21" w:rsidRDefault="00C13EB7" w:rsidP="00C13EB7">
            <w:pPr>
              <w:spacing w:after="0" w:line="259" w:lineRule="auto"/>
              <w:rPr>
                <w:rStyle w:val="normaltextrun"/>
                <w:rFonts w:cstheme="minorHAnsi"/>
                <w:lang w:val="es-ES"/>
              </w:rPr>
            </w:pPr>
            <w:r w:rsidRPr="002A6E21">
              <w:rPr>
                <w:rStyle w:val="eop"/>
                <w:rFonts w:cstheme="minorHAnsi"/>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14:paraId="7458F136" w14:textId="6231BAB0" w:rsidR="00C13EB7" w:rsidRPr="002A6E21" w:rsidRDefault="00C13EB7" w:rsidP="00C13EB7">
            <w:pPr>
              <w:tabs>
                <w:tab w:val="left" w:pos="4680"/>
              </w:tabs>
              <w:spacing w:after="0" w:line="240" w:lineRule="auto"/>
              <w:rPr>
                <w:rStyle w:val="normaltextrun"/>
                <w:rFonts w:cstheme="minorHAnsi"/>
                <w:lang w:val="es-ES"/>
              </w:rPr>
            </w:pPr>
            <w:r w:rsidRPr="002A6E21">
              <w:rPr>
                <w:rStyle w:val="normaltextrun"/>
                <w:rFonts w:cstheme="minorHAnsi"/>
                <w:lang w:val="es-ES"/>
              </w:rPr>
              <w:t>Como consecuencia de los traslados a las actividades del proyecto a diferentes partes del país. </w:t>
            </w:r>
            <w:r w:rsidRPr="002A6E21">
              <w:rPr>
                <w:rStyle w:val="eop"/>
                <w:rFonts w:cstheme="minorHAnsi"/>
              </w:rPr>
              <w:t> </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132AA293" w14:textId="28D3E8ED" w:rsidR="00C13EB7" w:rsidRPr="002A6E21" w:rsidRDefault="00C13EB7" w:rsidP="00C13EB7">
            <w:pPr>
              <w:pStyle w:val="paragraph"/>
              <w:spacing w:before="0" w:beforeAutospacing="0" w:after="0" w:afterAutospacing="0"/>
              <w:jc w:val="both"/>
              <w:textAlignment w:val="baseline"/>
              <w:rPr>
                <w:rStyle w:val="normaltextrun"/>
                <w:rFonts w:asciiTheme="minorHAnsi" w:hAnsiTheme="minorHAnsi" w:cstheme="minorHAnsi"/>
                <w:sz w:val="22"/>
                <w:szCs w:val="22"/>
                <w:lang w:val="es-ES"/>
              </w:rPr>
            </w:pPr>
            <w:r w:rsidRPr="002A6E21">
              <w:rPr>
                <w:rStyle w:val="normaltextrun"/>
                <w:rFonts w:asciiTheme="minorHAnsi" w:hAnsiTheme="minorHAnsi" w:cstheme="minorHAnsi"/>
                <w:sz w:val="22"/>
                <w:szCs w:val="22"/>
                <w:lang w:val="es-ES"/>
              </w:rPr>
              <w:t>Que repercutirá en la salud e integridad física del equipo de trabajo.</w:t>
            </w:r>
            <w:r w:rsidRPr="002A6E21">
              <w:rPr>
                <w:rStyle w:val="eop"/>
                <w:rFonts w:asciiTheme="minorHAnsi" w:hAnsiTheme="minorHAnsi" w:cstheme="minorHAnsi"/>
                <w:sz w:val="22"/>
                <w:szCs w:val="22"/>
              </w:rPr>
              <w:t> </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tcPr>
          <w:p w14:paraId="0FF64050" w14:textId="77777777" w:rsidR="00C13EB7" w:rsidRPr="002A6E21" w:rsidRDefault="00C13EB7" w:rsidP="00C13EB7">
            <w:pPr>
              <w:pStyle w:val="paragraph"/>
              <w:spacing w:before="0" w:beforeAutospacing="0" w:after="0" w:afterAutospacing="0"/>
              <w:textAlignment w:val="baseline"/>
              <w:divId w:val="990476816"/>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US"/>
              </w:rPr>
              <w:t>​​</w:t>
            </w:r>
            <w:r w:rsidRPr="002A6E21">
              <w:rPr>
                <w:rStyle w:val="normaltextrun"/>
                <w:rFonts w:asciiTheme="minorHAnsi" w:hAnsiTheme="minorHAnsi" w:cstheme="minorHAnsi"/>
                <w:b/>
                <w:bCs/>
                <w:sz w:val="22"/>
                <w:szCs w:val="22"/>
                <w:shd w:val="clear" w:color="auto" w:fill="C0C0C0"/>
                <w:lang w:val="en-US"/>
              </w:rPr>
              <w:t>3. OPERATIONAL (3.7. Occupational safety, health and well-being) - UNDP Risk Appetite: EXPLORATORY TO OPEN</w:t>
            </w:r>
            <w:r w:rsidRPr="002A6E21">
              <w:rPr>
                <w:rStyle w:val="contentcontrolboundarysink"/>
                <w:rFonts w:asciiTheme="minorHAnsi" w:hAnsiTheme="minorHAnsi" w:cstheme="minorHAnsi"/>
                <w:b/>
                <w:bCs/>
                <w:sz w:val="22"/>
                <w:szCs w:val="22"/>
                <w:shd w:val="clear" w:color="auto" w:fill="C0C0C0"/>
                <w:lang w:val="en-US"/>
              </w:rPr>
              <w:t>​</w:t>
            </w:r>
            <w:r w:rsidRPr="002A6E21">
              <w:rPr>
                <w:rStyle w:val="eop"/>
                <w:rFonts w:asciiTheme="minorHAnsi" w:hAnsiTheme="minorHAnsi" w:cstheme="minorHAnsi"/>
                <w:sz w:val="22"/>
                <w:szCs w:val="22"/>
                <w:lang w:val="en-US"/>
              </w:rPr>
              <w:t> </w:t>
            </w:r>
          </w:p>
          <w:p w14:paraId="65ABA1EA" w14:textId="750E0943" w:rsidR="00C13EB7" w:rsidRPr="002A6E21" w:rsidRDefault="00C13EB7" w:rsidP="00C13EB7">
            <w:pPr>
              <w:pStyle w:val="paragraph"/>
              <w:spacing w:before="0" w:beforeAutospacing="0" w:after="0" w:afterAutospacing="0"/>
              <w:textAlignment w:val="baseline"/>
              <w:rPr>
                <w:rStyle w:val="contentcontrolboundarysink"/>
                <w:rFonts w:asciiTheme="minorHAnsi" w:hAnsiTheme="minorHAnsi" w:cstheme="minorHAnsi"/>
                <w:b/>
                <w:bCs/>
                <w:sz w:val="22"/>
                <w:szCs w:val="22"/>
                <w:shd w:val="clear" w:color="auto" w:fill="C0C0C0"/>
                <w:lang w:val="en-US"/>
              </w:rPr>
            </w:pPr>
            <w:r w:rsidRPr="002A6E21">
              <w:rPr>
                <w:rStyle w:val="eop"/>
                <w:rFonts w:asciiTheme="minorHAnsi" w:hAnsiTheme="minorHAnsi" w:cstheme="minorHAnsi"/>
                <w:sz w:val="22"/>
                <w:szCs w:val="22"/>
                <w:lang w:val="en-US"/>
              </w:rPr>
              <w:t> </w:t>
            </w:r>
          </w:p>
        </w:tc>
        <w:tc>
          <w:tcPr>
            <w:tcW w:w="1815" w:type="dxa"/>
            <w:tcBorders>
              <w:top w:val="single" w:sz="6" w:space="0" w:color="auto"/>
              <w:left w:val="single" w:sz="6" w:space="0" w:color="auto"/>
              <w:bottom w:val="single" w:sz="6" w:space="0" w:color="auto"/>
              <w:right w:val="single" w:sz="6" w:space="0" w:color="auto"/>
            </w:tcBorders>
            <w:tcMar>
              <w:left w:w="105" w:type="dxa"/>
              <w:right w:w="105" w:type="dxa"/>
            </w:tcMar>
          </w:tcPr>
          <w:p w14:paraId="36864521" w14:textId="77777777" w:rsidR="00C13EB7" w:rsidRPr="002A6E21" w:rsidRDefault="00C13EB7" w:rsidP="00C13EB7">
            <w:pPr>
              <w:pStyle w:val="paragraph"/>
              <w:spacing w:before="0" w:beforeAutospacing="0" w:after="0" w:afterAutospacing="0"/>
              <w:textAlignment w:val="baseline"/>
              <w:divId w:val="950673827"/>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Probabilidad:</w:t>
            </w:r>
            <w:r w:rsidRPr="002A6E21">
              <w:rPr>
                <w:rStyle w:val="eop"/>
                <w:rFonts w:asciiTheme="minorHAnsi" w:hAnsiTheme="minorHAnsi" w:cstheme="minorHAnsi"/>
                <w:sz w:val="22"/>
                <w:szCs w:val="22"/>
                <w:lang w:val="en-US"/>
              </w:rPr>
              <w:t> </w:t>
            </w:r>
          </w:p>
          <w:p w14:paraId="5816CB25" w14:textId="77777777" w:rsidR="00C13EB7" w:rsidRPr="002A6E21" w:rsidRDefault="00C13EB7" w:rsidP="00C13EB7">
            <w:pPr>
              <w:pStyle w:val="paragraph"/>
              <w:spacing w:before="0" w:beforeAutospacing="0" w:after="0" w:afterAutospacing="0"/>
              <w:textAlignment w:val="baseline"/>
              <w:divId w:val="1797871019"/>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GB"/>
              </w:rPr>
              <w:t>​​</w:t>
            </w:r>
            <w:r w:rsidRPr="002A6E21">
              <w:rPr>
                <w:rStyle w:val="normaltextrun"/>
                <w:rFonts w:asciiTheme="minorHAnsi" w:hAnsiTheme="minorHAnsi" w:cstheme="minorHAnsi"/>
                <w:b/>
                <w:bCs/>
                <w:sz w:val="22"/>
                <w:szCs w:val="22"/>
                <w:shd w:val="clear" w:color="auto" w:fill="C0C0C0"/>
                <w:lang w:val="en-GB"/>
              </w:rPr>
              <w:t>2 - Low likelihood</w:t>
            </w:r>
            <w:r w:rsidRPr="002A6E21">
              <w:rPr>
                <w:rStyle w:val="contentcontrolboundarysink"/>
                <w:rFonts w:asciiTheme="minorHAnsi" w:hAnsiTheme="minorHAnsi" w:cstheme="minorHAnsi"/>
                <w:b/>
                <w:bCs/>
                <w:sz w:val="22"/>
                <w:szCs w:val="22"/>
                <w:shd w:val="clear" w:color="auto" w:fill="C0C0C0"/>
                <w:lang w:val="en-GB"/>
              </w:rPr>
              <w:t>​</w:t>
            </w:r>
            <w:r w:rsidRPr="002A6E21">
              <w:rPr>
                <w:rStyle w:val="eop"/>
                <w:rFonts w:asciiTheme="minorHAnsi" w:hAnsiTheme="minorHAnsi" w:cstheme="minorHAnsi"/>
                <w:sz w:val="22"/>
                <w:szCs w:val="22"/>
                <w:lang w:val="en-US"/>
              </w:rPr>
              <w:t> </w:t>
            </w:r>
          </w:p>
          <w:p w14:paraId="7D7C2134" w14:textId="77777777" w:rsidR="00C13EB7" w:rsidRPr="002A6E21" w:rsidRDefault="00C13EB7" w:rsidP="00C13EB7">
            <w:pPr>
              <w:pStyle w:val="paragraph"/>
              <w:spacing w:before="0" w:beforeAutospacing="0" w:after="0" w:afterAutospacing="0"/>
              <w:textAlignment w:val="baseline"/>
              <w:divId w:val="860359938"/>
              <w:rPr>
                <w:rFonts w:asciiTheme="minorHAnsi" w:hAnsiTheme="minorHAnsi" w:cstheme="minorHAnsi"/>
                <w:sz w:val="22"/>
                <w:szCs w:val="22"/>
                <w:lang w:val="en-US"/>
              </w:rPr>
            </w:pPr>
            <w:r w:rsidRPr="002A6E21">
              <w:rPr>
                <w:rStyle w:val="eop"/>
                <w:rFonts w:asciiTheme="minorHAnsi" w:hAnsiTheme="minorHAnsi" w:cstheme="minorHAnsi"/>
                <w:sz w:val="22"/>
                <w:szCs w:val="22"/>
                <w:lang w:val="en-US"/>
              </w:rPr>
              <w:t> </w:t>
            </w:r>
          </w:p>
          <w:p w14:paraId="1E12D522" w14:textId="77777777" w:rsidR="00C13EB7" w:rsidRPr="002A6E21" w:rsidRDefault="00C13EB7" w:rsidP="00C13EB7">
            <w:pPr>
              <w:pStyle w:val="paragraph"/>
              <w:spacing w:before="0" w:beforeAutospacing="0" w:after="0" w:afterAutospacing="0"/>
              <w:textAlignment w:val="baseline"/>
              <w:divId w:val="163053578"/>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Impacto: </w:t>
            </w:r>
            <w:r w:rsidRPr="002A6E21">
              <w:rPr>
                <w:rStyle w:val="eop"/>
                <w:rFonts w:asciiTheme="minorHAnsi" w:hAnsiTheme="minorHAnsi" w:cstheme="minorHAnsi"/>
                <w:sz w:val="22"/>
                <w:szCs w:val="22"/>
                <w:lang w:val="en-US"/>
              </w:rPr>
              <w:t> </w:t>
            </w:r>
          </w:p>
          <w:p w14:paraId="53873BF6" w14:textId="77777777" w:rsidR="00C13EB7" w:rsidRPr="002A6E21" w:rsidRDefault="00C13EB7" w:rsidP="00C13EB7">
            <w:pPr>
              <w:pStyle w:val="paragraph"/>
              <w:spacing w:before="0" w:beforeAutospacing="0" w:after="0" w:afterAutospacing="0"/>
              <w:textAlignment w:val="baseline"/>
              <w:divId w:val="172115836"/>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GB"/>
              </w:rPr>
              <w:t>​​</w:t>
            </w:r>
            <w:r w:rsidRPr="002A6E21">
              <w:rPr>
                <w:rStyle w:val="normaltextrun"/>
                <w:rFonts w:asciiTheme="minorHAnsi" w:hAnsiTheme="minorHAnsi" w:cstheme="minorHAnsi"/>
                <w:b/>
                <w:bCs/>
                <w:sz w:val="22"/>
                <w:szCs w:val="22"/>
                <w:shd w:val="clear" w:color="auto" w:fill="C0C0C0"/>
                <w:lang w:val="en-GB"/>
              </w:rPr>
              <w:t>4 - Extensive</w:t>
            </w:r>
            <w:r w:rsidRPr="002A6E21">
              <w:rPr>
                <w:rStyle w:val="contentcontrolboundarysink"/>
                <w:rFonts w:asciiTheme="minorHAnsi" w:hAnsiTheme="minorHAnsi" w:cstheme="minorHAnsi"/>
                <w:b/>
                <w:bCs/>
                <w:sz w:val="22"/>
                <w:szCs w:val="22"/>
                <w:shd w:val="clear" w:color="auto" w:fill="C0C0C0"/>
                <w:lang w:val="en-GB"/>
              </w:rPr>
              <w:t>​</w:t>
            </w:r>
            <w:r w:rsidRPr="002A6E21">
              <w:rPr>
                <w:rStyle w:val="eop"/>
                <w:rFonts w:asciiTheme="minorHAnsi" w:hAnsiTheme="minorHAnsi" w:cstheme="minorHAnsi"/>
                <w:sz w:val="22"/>
                <w:szCs w:val="22"/>
                <w:lang w:val="en-US"/>
              </w:rPr>
              <w:t> </w:t>
            </w:r>
          </w:p>
          <w:p w14:paraId="06143891" w14:textId="77777777" w:rsidR="00C13EB7" w:rsidRPr="002A6E21" w:rsidRDefault="00C13EB7" w:rsidP="00C13EB7">
            <w:pPr>
              <w:pStyle w:val="paragraph"/>
              <w:spacing w:before="0" w:beforeAutospacing="0" w:after="0" w:afterAutospacing="0"/>
              <w:textAlignment w:val="baseline"/>
              <w:divId w:val="202793923"/>
              <w:rPr>
                <w:rFonts w:asciiTheme="minorHAnsi" w:hAnsiTheme="minorHAnsi" w:cstheme="minorHAnsi"/>
                <w:sz w:val="22"/>
                <w:szCs w:val="22"/>
                <w:lang w:val="en-US"/>
              </w:rPr>
            </w:pPr>
            <w:r w:rsidRPr="002A6E21">
              <w:rPr>
                <w:rStyle w:val="eop"/>
                <w:rFonts w:asciiTheme="minorHAnsi" w:hAnsiTheme="minorHAnsi" w:cstheme="minorHAnsi"/>
                <w:sz w:val="22"/>
                <w:szCs w:val="22"/>
                <w:lang w:val="en-US"/>
              </w:rPr>
              <w:t> </w:t>
            </w:r>
          </w:p>
          <w:p w14:paraId="50CAD13D" w14:textId="77777777" w:rsidR="00C13EB7" w:rsidRPr="002A6E21" w:rsidRDefault="00C13EB7" w:rsidP="00C13EB7">
            <w:pPr>
              <w:pStyle w:val="paragraph"/>
              <w:spacing w:before="0" w:beforeAutospacing="0" w:after="0" w:afterAutospacing="0"/>
              <w:textAlignment w:val="baseline"/>
              <w:divId w:val="1421096095"/>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Nivel de riesgo:</w:t>
            </w:r>
            <w:r w:rsidRPr="002A6E21">
              <w:rPr>
                <w:rStyle w:val="eop"/>
                <w:rFonts w:asciiTheme="minorHAnsi" w:hAnsiTheme="minorHAnsi" w:cstheme="minorHAnsi"/>
                <w:sz w:val="22"/>
                <w:szCs w:val="22"/>
                <w:lang w:val="en-US"/>
              </w:rPr>
              <w:t> </w:t>
            </w:r>
          </w:p>
          <w:p w14:paraId="046F76E9" w14:textId="0FCA04B4" w:rsidR="00C13EB7" w:rsidRPr="002A6E21" w:rsidRDefault="00C13EB7" w:rsidP="00C13EB7">
            <w:pPr>
              <w:pStyle w:val="paragraph"/>
              <w:spacing w:before="0" w:beforeAutospacing="0" w:after="0" w:afterAutospacing="0"/>
              <w:textAlignment w:val="baseline"/>
              <w:rPr>
                <w:rStyle w:val="normaltextrun"/>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GB"/>
              </w:rPr>
              <w:t>​​</w:t>
            </w:r>
            <w:r w:rsidRPr="002A6E21">
              <w:rPr>
                <w:rStyle w:val="normaltextrun"/>
                <w:rFonts w:asciiTheme="minorHAnsi" w:hAnsiTheme="minorHAnsi" w:cstheme="minorHAnsi"/>
                <w:b/>
                <w:bCs/>
                <w:sz w:val="22"/>
                <w:szCs w:val="22"/>
                <w:shd w:val="clear" w:color="auto" w:fill="C0C0C0"/>
                <w:lang w:val="en-GB"/>
              </w:rPr>
              <w:t>SUBSTANTIAL (equates to a risk appetite of OPEN)</w:t>
            </w:r>
            <w:r w:rsidRPr="002A6E21">
              <w:rPr>
                <w:rStyle w:val="contentcontrolboundarysink"/>
                <w:rFonts w:asciiTheme="minorHAnsi" w:hAnsiTheme="minorHAnsi" w:cstheme="minorHAnsi"/>
                <w:b/>
                <w:bCs/>
                <w:sz w:val="22"/>
                <w:szCs w:val="22"/>
                <w:shd w:val="clear" w:color="auto" w:fill="C0C0C0"/>
                <w:lang w:val="en-GB"/>
              </w:rPr>
              <w:t>​</w:t>
            </w:r>
            <w:r w:rsidRPr="002A6E21">
              <w:rPr>
                <w:rStyle w:val="eop"/>
                <w:rFonts w:asciiTheme="minorHAnsi" w:hAnsiTheme="minorHAnsi" w:cstheme="minorHAnsi"/>
                <w:sz w:val="22"/>
                <w:szCs w:val="22"/>
                <w:lang w:val="en-US"/>
              </w:rPr>
              <w:t> </w:t>
            </w:r>
          </w:p>
        </w:tc>
      </w:tr>
      <w:tr w:rsidR="00604F36" w:rsidRPr="00E71011" w14:paraId="7D55013D" w14:textId="77777777">
        <w:trPr>
          <w:trHeight w:val="300"/>
        </w:trPr>
        <w:tc>
          <w:tcPr>
            <w:tcW w:w="1755" w:type="dxa"/>
            <w:tcBorders>
              <w:top w:val="single" w:sz="6" w:space="0" w:color="auto"/>
              <w:left w:val="single" w:sz="6" w:space="0" w:color="auto"/>
              <w:bottom w:val="single" w:sz="6" w:space="0" w:color="auto"/>
              <w:right w:val="single" w:sz="6" w:space="0" w:color="auto"/>
            </w:tcBorders>
            <w:tcMar>
              <w:left w:w="105" w:type="dxa"/>
              <w:right w:w="105" w:type="dxa"/>
            </w:tcMar>
          </w:tcPr>
          <w:p w14:paraId="2FB3CAF2" w14:textId="77777777" w:rsidR="00604F36" w:rsidRPr="002A6E21" w:rsidRDefault="00604F36" w:rsidP="00604F36">
            <w:pPr>
              <w:pStyle w:val="paragraph"/>
              <w:spacing w:before="0" w:beforeAutospacing="0" w:after="0" w:afterAutospacing="0"/>
              <w:ind w:left="-15"/>
              <w:textAlignment w:val="baseline"/>
              <w:divId w:val="447702461"/>
              <w:rPr>
                <w:rFonts w:asciiTheme="minorHAnsi" w:hAnsiTheme="minorHAnsi" w:cstheme="minorHAnsi"/>
                <w:sz w:val="22"/>
                <w:szCs w:val="22"/>
              </w:rPr>
            </w:pPr>
            <w:r w:rsidRPr="002A6E21">
              <w:rPr>
                <w:rStyle w:val="normaltextrun"/>
                <w:rFonts w:asciiTheme="minorHAnsi" w:hAnsiTheme="minorHAnsi" w:cstheme="minorHAnsi"/>
                <w:sz w:val="22"/>
                <w:szCs w:val="22"/>
                <w:lang w:val="es-ES"/>
              </w:rPr>
              <w:t>Existe el riesgo de que la publicación de datos sensibles de MOCUPP sean malinterpretados y cuestionados por el sector productivo/conservación, estatal y privado</w:t>
            </w:r>
            <w:r w:rsidRPr="002A6E21">
              <w:rPr>
                <w:rStyle w:val="eop"/>
                <w:rFonts w:asciiTheme="minorHAnsi" w:hAnsiTheme="minorHAnsi" w:cstheme="minorHAnsi"/>
                <w:sz w:val="22"/>
                <w:szCs w:val="22"/>
              </w:rPr>
              <w:t> </w:t>
            </w:r>
          </w:p>
          <w:p w14:paraId="1F7D6CB9" w14:textId="77777777" w:rsidR="00604F36" w:rsidRPr="002A6E21" w:rsidRDefault="00604F36" w:rsidP="00604F36">
            <w:pPr>
              <w:pStyle w:val="paragraph"/>
              <w:spacing w:before="0" w:beforeAutospacing="0" w:after="0" w:afterAutospacing="0"/>
              <w:ind w:left="-15"/>
              <w:textAlignment w:val="baseline"/>
              <w:divId w:val="573396502"/>
              <w:rPr>
                <w:rFonts w:asciiTheme="minorHAnsi" w:hAnsiTheme="minorHAnsi" w:cstheme="minorHAnsi"/>
                <w:sz w:val="22"/>
                <w:szCs w:val="22"/>
              </w:rPr>
            </w:pPr>
            <w:r w:rsidRPr="002A6E21">
              <w:rPr>
                <w:rStyle w:val="eop"/>
                <w:rFonts w:asciiTheme="minorHAnsi" w:hAnsiTheme="minorHAnsi" w:cstheme="minorHAnsi"/>
                <w:sz w:val="22"/>
                <w:szCs w:val="22"/>
              </w:rPr>
              <w:t> </w:t>
            </w:r>
          </w:p>
          <w:p w14:paraId="2B11FE57" w14:textId="29C0C1A3" w:rsidR="00604F36" w:rsidRPr="002A6E21" w:rsidRDefault="00604F36" w:rsidP="00604F36">
            <w:pPr>
              <w:spacing w:after="0" w:line="259" w:lineRule="auto"/>
              <w:rPr>
                <w:rStyle w:val="normaltextrun"/>
                <w:rFonts w:cstheme="minorHAnsi"/>
              </w:rPr>
            </w:pPr>
            <w:r w:rsidRPr="002A6E21">
              <w:rPr>
                <w:rStyle w:val="eop"/>
                <w:rFonts w:cstheme="minorHAnsi"/>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14:paraId="6C5707A6" w14:textId="62D1482E" w:rsidR="00604F36" w:rsidRPr="002A6E21" w:rsidRDefault="00604F36" w:rsidP="00604F36">
            <w:pPr>
              <w:tabs>
                <w:tab w:val="left" w:pos="4680"/>
              </w:tabs>
              <w:spacing w:after="0" w:line="240" w:lineRule="auto"/>
              <w:rPr>
                <w:rStyle w:val="normaltextrun"/>
                <w:rFonts w:cstheme="minorHAnsi"/>
              </w:rPr>
            </w:pPr>
            <w:r w:rsidRPr="002A6E21">
              <w:rPr>
                <w:rStyle w:val="normaltextrun"/>
                <w:rFonts w:cstheme="minorHAnsi"/>
                <w:lang w:val="es-ES"/>
              </w:rPr>
              <w:t>Como consecuencia de la falta de comunicación estratégica, contextualización técnica o participación previa de los sectores involucrados en la validación de los datos</w:t>
            </w:r>
            <w:r w:rsidRPr="002A6E21">
              <w:rPr>
                <w:rStyle w:val="eop"/>
                <w:rFonts w:cstheme="minorHAnsi"/>
              </w:rPr>
              <w:t> </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61CD6669" w14:textId="11CAEEDF" w:rsidR="00604F36" w:rsidRPr="002A6E21" w:rsidRDefault="00604F36" w:rsidP="00604F36">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2A6E21">
              <w:rPr>
                <w:rStyle w:val="normaltextrun"/>
                <w:rFonts w:asciiTheme="minorHAnsi" w:hAnsiTheme="minorHAnsi" w:cstheme="minorHAnsi"/>
                <w:sz w:val="22"/>
                <w:szCs w:val="22"/>
                <w:lang w:val="es-ES"/>
              </w:rPr>
              <w:t>Que repercutirá en pérdida de confianza en la herramienta, resistencia a su adopción, posibles tensiones interinstitucionales que afecten la implementación del sistema MRV.</w:t>
            </w:r>
            <w:r w:rsidRPr="002A6E21">
              <w:rPr>
                <w:rStyle w:val="eop"/>
                <w:rFonts w:asciiTheme="minorHAnsi" w:hAnsiTheme="minorHAnsi" w:cstheme="minorHAnsi"/>
                <w:sz w:val="22"/>
                <w:szCs w:val="22"/>
              </w:rPr>
              <w:t> </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tcPr>
          <w:p w14:paraId="72CF2B73" w14:textId="77777777" w:rsidR="002B46A0" w:rsidRPr="002A6E21" w:rsidRDefault="002B46A0" w:rsidP="002B46A0">
            <w:pPr>
              <w:pStyle w:val="paragraph"/>
              <w:spacing w:before="0" w:beforeAutospacing="0" w:after="0" w:afterAutospacing="0"/>
              <w:textAlignment w:val="baseline"/>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US"/>
              </w:rPr>
              <w:t>​​</w:t>
            </w:r>
            <w:r w:rsidRPr="002A6E21">
              <w:rPr>
                <w:rStyle w:val="normaltextrun"/>
                <w:rFonts w:asciiTheme="minorHAnsi" w:hAnsiTheme="minorHAnsi" w:cstheme="minorHAnsi"/>
                <w:b/>
                <w:bCs/>
                <w:sz w:val="22"/>
                <w:szCs w:val="22"/>
                <w:shd w:val="clear" w:color="auto" w:fill="C0C0C0"/>
                <w:lang w:val="en-US"/>
              </w:rPr>
              <w:t>5. REPUTATIONAL (5.1. Public opinion and media) - UNDP Risk Appetite: CAUTIOUS</w:t>
            </w:r>
            <w:r w:rsidRPr="002A6E21">
              <w:rPr>
                <w:rStyle w:val="contentcontrolboundarysink"/>
                <w:rFonts w:asciiTheme="minorHAnsi" w:hAnsiTheme="minorHAnsi" w:cstheme="minorHAnsi"/>
                <w:b/>
                <w:bCs/>
                <w:sz w:val="22"/>
                <w:szCs w:val="22"/>
                <w:shd w:val="clear" w:color="auto" w:fill="C0C0C0"/>
                <w:lang w:val="en-US"/>
              </w:rPr>
              <w:t>​</w:t>
            </w:r>
            <w:r w:rsidRPr="002A6E21">
              <w:rPr>
                <w:rStyle w:val="eop"/>
                <w:rFonts w:asciiTheme="minorHAnsi" w:hAnsiTheme="minorHAnsi" w:cstheme="minorHAnsi"/>
                <w:sz w:val="22"/>
                <w:szCs w:val="22"/>
                <w:lang w:val="en-US"/>
              </w:rPr>
              <w:t> </w:t>
            </w:r>
          </w:p>
          <w:p w14:paraId="10C2D597" w14:textId="77777777" w:rsidR="002B46A0" w:rsidRPr="002A6E21" w:rsidRDefault="002B46A0" w:rsidP="002B46A0">
            <w:pPr>
              <w:pStyle w:val="paragraph"/>
              <w:spacing w:before="0" w:beforeAutospacing="0" w:after="0" w:afterAutospacing="0"/>
              <w:textAlignment w:val="baseline"/>
              <w:rPr>
                <w:rFonts w:asciiTheme="minorHAnsi" w:hAnsiTheme="minorHAnsi" w:cstheme="minorHAnsi"/>
                <w:sz w:val="22"/>
                <w:szCs w:val="22"/>
              </w:rPr>
            </w:pPr>
            <w:r w:rsidRPr="002A6E21">
              <w:rPr>
                <w:rStyle w:val="contentcontrolboundarysink"/>
                <w:rFonts w:asciiTheme="minorHAnsi" w:hAnsiTheme="minorHAnsi" w:cstheme="minorHAnsi"/>
                <w:b/>
                <w:bCs/>
                <w:sz w:val="22"/>
                <w:szCs w:val="22"/>
                <w:lang w:val="es-ES"/>
              </w:rPr>
              <w:t>​​</w:t>
            </w:r>
            <w:r w:rsidRPr="002A6E21">
              <w:rPr>
                <w:rStyle w:val="normaltextrun"/>
                <w:rFonts w:asciiTheme="minorHAnsi" w:hAnsiTheme="minorHAnsi" w:cstheme="minorHAnsi"/>
                <w:b/>
                <w:bCs/>
                <w:sz w:val="22"/>
                <w:szCs w:val="22"/>
                <w:lang w:val="es-ES"/>
              </w:rPr>
              <w:t>SELECCIONE UNA OPCIÓN</w:t>
            </w:r>
            <w:r w:rsidRPr="002A6E21">
              <w:rPr>
                <w:rStyle w:val="contentcontrolboundarysink"/>
                <w:rFonts w:asciiTheme="minorHAnsi" w:hAnsiTheme="minorHAnsi" w:cstheme="minorHAnsi"/>
                <w:b/>
                <w:bCs/>
                <w:sz w:val="22"/>
                <w:szCs w:val="22"/>
                <w:lang w:val="es-ES"/>
              </w:rPr>
              <w:t>​</w:t>
            </w:r>
            <w:r w:rsidRPr="002A6E21">
              <w:rPr>
                <w:rStyle w:val="eop"/>
                <w:rFonts w:asciiTheme="minorHAnsi" w:hAnsiTheme="minorHAnsi" w:cstheme="minorHAnsi"/>
                <w:sz w:val="22"/>
                <w:szCs w:val="22"/>
              </w:rPr>
              <w:t> </w:t>
            </w:r>
          </w:p>
          <w:p w14:paraId="1FDEB4C5" w14:textId="77777777" w:rsidR="00604F36" w:rsidRPr="002A6E21" w:rsidRDefault="00604F36" w:rsidP="00604F36">
            <w:pPr>
              <w:pStyle w:val="paragraph"/>
              <w:spacing w:before="0" w:beforeAutospacing="0" w:after="0" w:afterAutospacing="0"/>
              <w:textAlignment w:val="baseline"/>
              <w:rPr>
                <w:rStyle w:val="contentcontrolboundarysink"/>
                <w:rFonts w:asciiTheme="minorHAnsi" w:hAnsiTheme="minorHAnsi" w:cstheme="minorHAnsi"/>
                <w:b/>
                <w:bCs/>
                <w:sz w:val="22"/>
                <w:szCs w:val="22"/>
                <w:shd w:val="clear" w:color="auto" w:fill="C0C0C0"/>
              </w:rPr>
            </w:pPr>
          </w:p>
        </w:tc>
        <w:tc>
          <w:tcPr>
            <w:tcW w:w="1815" w:type="dxa"/>
            <w:tcBorders>
              <w:top w:val="single" w:sz="6" w:space="0" w:color="auto"/>
              <w:left w:val="single" w:sz="6" w:space="0" w:color="auto"/>
              <w:bottom w:val="single" w:sz="6" w:space="0" w:color="auto"/>
              <w:right w:val="single" w:sz="6" w:space="0" w:color="auto"/>
            </w:tcBorders>
            <w:tcMar>
              <w:left w:w="105" w:type="dxa"/>
              <w:right w:w="105" w:type="dxa"/>
            </w:tcMar>
          </w:tcPr>
          <w:p w14:paraId="0123BDDC" w14:textId="77777777" w:rsidR="00EF4274" w:rsidRPr="00EE3B92" w:rsidRDefault="00EF4274" w:rsidP="00EF4274">
            <w:pPr>
              <w:pStyle w:val="paragraph"/>
              <w:rPr>
                <w:rFonts w:asciiTheme="minorHAnsi" w:hAnsiTheme="minorHAnsi" w:cstheme="minorHAnsi"/>
                <w:sz w:val="22"/>
                <w:szCs w:val="22"/>
              </w:rPr>
            </w:pPr>
            <w:r w:rsidRPr="00EE3B92">
              <w:rPr>
                <w:rFonts w:asciiTheme="minorHAnsi" w:hAnsiTheme="minorHAnsi" w:cstheme="minorHAnsi"/>
                <w:sz w:val="22"/>
                <w:szCs w:val="22"/>
              </w:rPr>
              <w:t>Probabilidad: </w:t>
            </w:r>
          </w:p>
          <w:p w14:paraId="53376196" w14:textId="77777777" w:rsidR="00EF4274" w:rsidRPr="00EE3B92" w:rsidRDefault="00EF4274" w:rsidP="00EF4274">
            <w:pPr>
              <w:pStyle w:val="paragraph"/>
              <w:rPr>
                <w:rFonts w:asciiTheme="minorHAnsi" w:hAnsiTheme="minorHAnsi" w:cstheme="minorHAnsi"/>
                <w:sz w:val="22"/>
                <w:szCs w:val="22"/>
              </w:rPr>
            </w:pPr>
            <w:r w:rsidRPr="00EE3B92">
              <w:rPr>
                <w:rFonts w:asciiTheme="minorHAnsi" w:hAnsiTheme="minorHAnsi" w:cstheme="minorHAnsi"/>
                <w:b/>
                <w:bCs/>
                <w:sz w:val="22"/>
                <w:szCs w:val="22"/>
              </w:rPr>
              <w:t>​​3 - Moderately likely​</w:t>
            </w:r>
            <w:r w:rsidRPr="00EE3B92">
              <w:rPr>
                <w:rFonts w:asciiTheme="minorHAnsi" w:hAnsiTheme="minorHAnsi" w:cstheme="minorHAnsi"/>
                <w:sz w:val="22"/>
                <w:szCs w:val="22"/>
              </w:rPr>
              <w:t> </w:t>
            </w:r>
          </w:p>
          <w:p w14:paraId="4C17F72E" w14:textId="453FCC72" w:rsidR="00EF4274" w:rsidRPr="00EF4274" w:rsidRDefault="00EF4274" w:rsidP="00EF4274">
            <w:pPr>
              <w:pStyle w:val="paragraph"/>
              <w:rPr>
                <w:rFonts w:asciiTheme="minorHAnsi" w:hAnsiTheme="minorHAnsi" w:cstheme="minorHAnsi"/>
                <w:sz w:val="22"/>
                <w:szCs w:val="22"/>
              </w:rPr>
            </w:pPr>
            <w:r w:rsidRPr="00EF4274">
              <w:rPr>
                <w:rFonts w:asciiTheme="minorHAnsi" w:hAnsiTheme="minorHAnsi" w:cstheme="minorHAnsi"/>
                <w:sz w:val="22"/>
                <w:szCs w:val="22"/>
              </w:rPr>
              <w:t> Impacto:  </w:t>
            </w:r>
          </w:p>
          <w:p w14:paraId="0BCDEDFF" w14:textId="61099797" w:rsidR="00EF4274" w:rsidRPr="00EF4274" w:rsidRDefault="00EF4274" w:rsidP="00EF4274">
            <w:pPr>
              <w:pStyle w:val="paragraph"/>
              <w:rPr>
                <w:rFonts w:asciiTheme="minorHAnsi" w:hAnsiTheme="minorHAnsi" w:cstheme="minorHAnsi"/>
                <w:sz w:val="22"/>
                <w:szCs w:val="22"/>
              </w:rPr>
            </w:pPr>
            <w:r w:rsidRPr="00EF4274">
              <w:rPr>
                <w:rFonts w:asciiTheme="minorHAnsi" w:hAnsiTheme="minorHAnsi" w:cstheme="minorHAnsi"/>
                <w:b/>
                <w:bCs/>
                <w:sz w:val="22"/>
                <w:szCs w:val="22"/>
              </w:rPr>
              <w:t>​​3 - Intermediate​</w:t>
            </w:r>
            <w:r w:rsidRPr="00EF4274">
              <w:rPr>
                <w:rFonts w:asciiTheme="minorHAnsi" w:hAnsiTheme="minorHAnsi" w:cstheme="minorHAnsi"/>
                <w:sz w:val="22"/>
                <w:szCs w:val="22"/>
              </w:rPr>
              <w:t> </w:t>
            </w:r>
            <w:r w:rsidRPr="00EF4274">
              <w:rPr>
                <w:rFonts w:asciiTheme="minorHAnsi" w:hAnsiTheme="minorHAnsi" w:cstheme="minorHAnsi"/>
                <w:sz w:val="22"/>
                <w:szCs w:val="22"/>
                <w:lang w:val="es-ES"/>
              </w:rPr>
              <w:t>Nivel de riesgo:</w:t>
            </w:r>
            <w:r w:rsidRPr="00EF4274">
              <w:rPr>
                <w:rFonts w:asciiTheme="minorHAnsi" w:hAnsiTheme="minorHAnsi" w:cstheme="minorHAnsi"/>
                <w:sz w:val="22"/>
                <w:szCs w:val="22"/>
              </w:rPr>
              <w:t> </w:t>
            </w:r>
          </w:p>
          <w:p w14:paraId="3DC9AF40" w14:textId="21DCC092" w:rsidR="00604F36" w:rsidRPr="002A6E21" w:rsidRDefault="008D4806" w:rsidP="00604F36">
            <w:pPr>
              <w:pStyle w:val="paragraph"/>
              <w:spacing w:before="0" w:beforeAutospacing="0" w:after="0" w:afterAutospacing="0"/>
              <w:textAlignment w:val="baseline"/>
              <w:rPr>
                <w:rStyle w:val="normaltextrun"/>
                <w:rFonts w:asciiTheme="minorHAnsi" w:hAnsiTheme="minorHAnsi" w:cstheme="minorHAnsi"/>
                <w:sz w:val="22"/>
                <w:szCs w:val="22"/>
                <w:lang w:val="en-US"/>
              </w:rPr>
            </w:pPr>
            <w:r w:rsidRPr="002A6E21">
              <w:rPr>
                <w:rFonts w:asciiTheme="minorHAnsi" w:hAnsiTheme="minorHAnsi" w:cstheme="minorHAnsi"/>
                <w:b/>
                <w:bCs/>
                <w:sz w:val="22"/>
                <w:szCs w:val="22"/>
                <w:lang w:val="en-GB"/>
              </w:rPr>
              <w:t>​​MODERATE (equates to a risk appetite of EXPLORATORY)​</w:t>
            </w:r>
            <w:r w:rsidRPr="002A6E21">
              <w:rPr>
                <w:rFonts w:asciiTheme="minorHAnsi" w:hAnsiTheme="minorHAnsi" w:cstheme="minorHAnsi"/>
                <w:sz w:val="22"/>
                <w:szCs w:val="22"/>
                <w:lang w:val="en-US"/>
              </w:rPr>
              <w:t> </w:t>
            </w:r>
          </w:p>
        </w:tc>
      </w:tr>
      <w:tr w:rsidR="000C1E99" w:rsidRPr="00E71011" w14:paraId="38E03D62" w14:textId="77777777" w:rsidTr="7C1A370A">
        <w:trPr>
          <w:trHeight w:val="300"/>
        </w:trPr>
        <w:tc>
          <w:tcPr>
            <w:tcW w:w="1755" w:type="dxa"/>
            <w:tcBorders>
              <w:top w:val="single" w:sz="6" w:space="0" w:color="auto"/>
              <w:left w:val="single" w:sz="6" w:space="0" w:color="auto"/>
              <w:bottom w:val="single" w:sz="6" w:space="0" w:color="auto"/>
              <w:right w:val="single" w:sz="6" w:space="0" w:color="auto"/>
            </w:tcBorders>
            <w:tcMar>
              <w:left w:w="105" w:type="dxa"/>
              <w:right w:w="105" w:type="dxa"/>
            </w:tcMar>
          </w:tcPr>
          <w:p w14:paraId="2C047B2C" w14:textId="322286CB" w:rsidR="000C1E99" w:rsidRPr="002A6E21" w:rsidRDefault="000C1E99" w:rsidP="000C1E99">
            <w:pPr>
              <w:spacing w:after="0" w:line="259" w:lineRule="auto"/>
              <w:rPr>
                <w:rFonts w:eastAsia="Calibri" w:cstheme="minorHAnsi"/>
                <w:color w:val="000000" w:themeColor="text1"/>
              </w:rPr>
            </w:pPr>
            <w:r w:rsidRPr="002A6E21">
              <w:rPr>
                <w:rStyle w:val="normaltextrun"/>
                <w:rFonts w:cstheme="minorHAnsi"/>
                <w:lang w:val="es-ES"/>
              </w:rPr>
              <w:t>Existe el riesgo que se den cambios en las políticas, reglamentos y lineamientos institucionales del PNUD, que afecten la ejecución de las actividades y productos del proyecto.</w:t>
            </w:r>
            <w:r w:rsidRPr="002A6E21">
              <w:rPr>
                <w:rStyle w:val="eop"/>
                <w:rFonts w:cstheme="minorHAnsi"/>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14:paraId="42F62120" w14:textId="7199D610" w:rsidR="000C1E99" w:rsidRPr="002A6E21" w:rsidRDefault="000C1E99" w:rsidP="000C1E99">
            <w:pPr>
              <w:tabs>
                <w:tab w:val="left" w:pos="4680"/>
              </w:tabs>
              <w:spacing w:after="0" w:line="240" w:lineRule="auto"/>
              <w:rPr>
                <w:rFonts w:eastAsia="Calibri" w:cstheme="minorHAnsi"/>
                <w:color w:val="000000" w:themeColor="text1"/>
              </w:rPr>
            </w:pPr>
            <w:r w:rsidRPr="002A6E21">
              <w:rPr>
                <w:rStyle w:val="normaltextrun"/>
                <w:rFonts w:cstheme="minorHAnsi"/>
                <w:lang w:val="es-ES"/>
              </w:rPr>
              <w:t xml:space="preserve">Como consecuencia de los cambios a los </w:t>
            </w:r>
            <w:proofErr w:type="gramStart"/>
            <w:r w:rsidRPr="002A6E21">
              <w:rPr>
                <w:rStyle w:val="normaltextrun"/>
                <w:rFonts w:cstheme="minorHAnsi"/>
                <w:lang w:val="es-ES"/>
              </w:rPr>
              <w:t>procedimientos  que</w:t>
            </w:r>
            <w:proofErr w:type="gramEnd"/>
            <w:r w:rsidRPr="002A6E21">
              <w:rPr>
                <w:rStyle w:val="normaltextrun"/>
                <w:rFonts w:cstheme="minorHAnsi"/>
                <w:lang w:val="es-ES"/>
              </w:rPr>
              <w:t xml:space="preserve"> se efectúen en la organización</w:t>
            </w:r>
            <w:r w:rsidRPr="002A6E21">
              <w:rPr>
                <w:rStyle w:val="eop"/>
                <w:rFonts w:cstheme="minorHAnsi"/>
              </w:rPr>
              <w:t> </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77618FCE" w14:textId="2DE4FDB3" w:rsidR="000C1E99" w:rsidRPr="002A6E21" w:rsidRDefault="000C1E99" w:rsidP="000C1E99">
            <w:pPr>
              <w:tabs>
                <w:tab w:val="left" w:pos="4680"/>
              </w:tabs>
              <w:spacing w:after="0" w:line="240" w:lineRule="auto"/>
              <w:jc w:val="both"/>
              <w:rPr>
                <w:rStyle w:val="eop"/>
              </w:rPr>
            </w:pPr>
            <w:r w:rsidRPr="67B314AE">
              <w:rPr>
                <w:rStyle w:val="normaltextrun"/>
                <w:lang w:val="es-ES"/>
              </w:rPr>
              <w:t>Que pueden repercutir en atrasos de ejecución presupuestaria del proyecto, así como cambio o disminución de personal</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tcPr>
          <w:p w14:paraId="1DEA82A2" w14:textId="77777777" w:rsidR="000C1E99" w:rsidRPr="002A6E21" w:rsidRDefault="000C1E99" w:rsidP="000C1E99">
            <w:pPr>
              <w:pStyle w:val="paragraph"/>
              <w:spacing w:before="0" w:beforeAutospacing="0" w:after="0" w:afterAutospacing="0"/>
              <w:textAlignment w:val="baseline"/>
              <w:divId w:val="1171793392"/>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US"/>
              </w:rPr>
              <w:t>​​</w:t>
            </w:r>
            <w:r w:rsidRPr="002A6E21">
              <w:rPr>
                <w:rStyle w:val="normaltextrun"/>
                <w:rFonts w:asciiTheme="minorHAnsi" w:hAnsiTheme="minorHAnsi" w:cstheme="minorHAnsi"/>
                <w:b/>
                <w:bCs/>
                <w:sz w:val="22"/>
                <w:szCs w:val="22"/>
                <w:shd w:val="clear" w:color="auto" w:fill="C0C0C0"/>
                <w:lang w:val="en-US"/>
              </w:rPr>
              <w:t>6. REGULATORY (6.3. Deviation from UNDP internal rules and regulations) - UNDP Risk Appetite: CAUTIOUS</w:t>
            </w:r>
            <w:r w:rsidRPr="002A6E21">
              <w:rPr>
                <w:rStyle w:val="contentcontrolboundarysink"/>
                <w:rFonts w:asciiTheme="minorHAnsi" w:hAnsiTheme="minorHAnsi" w:cstheme="minorHAnsi"/>
                <w:b/>
                <w:bCs/>
                <w:sz w:val="22"/>
                <w:szCs w:val="22"/>
                <w:shd w:val="clear" w:color="auto" w:fill="C0C0C0"/>
                <w:lang w:val="en-US"/>
              </w:rPr>
              <w:t>​</w:t>
            </w:r>
            <w:r w:rsidRPr="002A6E21">
              <w:rPr>
                <w:rStyle w:val="eop"/>
                <w:rFonts w:asciiTheme="minorHAnsi" w:hAnsiTheme="minorHAnsi" w:cstheme="minorHAnsi"/>
                <w:sz w:val="22"/>
                <w:szCs w:val="22"/>
                <w:lang w:val="en-US"/>
              </w:rPr>
              <w:t> </w:t>
            </w:r>
          </w:p>
          <w:p w14:paraId="74D6C11A" w14:textId="48A2408A" w:rsidR="000C1E99" w:rsidRPr="002A6E21" w:rsidRDefault="000C1E99" w:rsidP="000C1E99">
            <w:pPr>
              <w:tabs>
                <w:tab w:val="left" w:pos="4680"/>
              </w:tabs>
              <w:spacing w:after="0" w:line="240" w:lineRule="auto"/>
              <w:jc w:val="both"/>
              <w:rPr>
                <w:rFonts w:eastAsia="Calibri" w:cstheme="minorHAnsi"/>
                <w:lang w:val="en-US"/>
              </w:rPr>
            </w:pPr>
            <w:r w:rsidRPr="002A6E21">
              <w:rPr>
                <w:rStyle w:val="eop"/>
                <w:rFonts w:cstheme="minorHAnsi"/>
                <w:lang w:val="en-US"/>
              </w:rPr>
              <w:t> </w:t>
            </w:r>
          </w:p>
        </w:tc>
        <w:tc>
          <w:tcPr>
            <w:tcW w:w="1815" w:type="dxa"/>
            <w:tcBorders>
              <w:top w:val="single" w:sz="6" w:space="0" w:color="auto"/>
              <w:left w:val="single" w:sz="6" w:space="0" w:color="auto"/>
              <w:bottom w:val="single" w:sz="6" w:space="0" w:color="auto"/>
              <w:right w:val="single" w:sz="6" w:space="0" w:color="auto"/>
            </w:tcBorders>
            <w:tcMar>
              <w:left w:w="105" w:type="dxa"/>
              <w:right w:w="105" w:type="dxa"/>
            </w:tcMar>
          </w:tcPr>
          <w:p w14:paraId="1392D71C" w14:textId="77777777" w:rsidR="000C1E99" w:rsidRPr="002A6E21" w:rsidRDefault="000C1E99" w:rsidP="000C1E99">
            <w:pPr>
              <w:pStyle w:val="paragraph"/>
              <w:spacing w:before="0" w:beforeAutospacing="0" w:after="0" w:afterAutospacing="0"/>
              <w:textAlignment w:val="baseline"/>
              <w:divId w:val="827939350"/>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Probabilidad:</w:t>
            </w:r>
            <w:r w:rsidRPr="002A6E21">
              <w:rPr>
                <w:rStyle w:val="eop"/>
                <w:rFonts w:asciiTheme="minorHAnsi" w:hAnsiTheme="minorHAnsi" w:cstheme="minorHAnsi"/>
                <w:sz w:val="22"/>
                <w:szCs w:val="22"/>
                <w:lang w:val="en-US"/>
              </w:rPr>
              <w:t> </w:t>
            </w:r>
          </w:p>
          <w:p w14:paraId="03531302" w14:textId="77777777" w:rsidR="000C1E99" w:rsidRPr="002A6E21" w:rsidRDefault="000C1E99" w:rsidP="000C1E99">
            <w:pPr>
              <w:pStyle w:val="paragraph"/>
              <w:spacing w:before="0" w:beforeAutospacing="0" w:after="0" w:afterAutospacing="0"/>
              <w:textAlignment w:val="baseline"/>
              <w:divId w:val="313460113"/>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US"/>
              </w:rPr>
              <w:t>​​</w:t>
            </w:r>
            <w:r w:rsidRPr="002A6E21">
              <w:rPr>
                <w:rStyle w:val="normaltextrun"/>
                <w:rFonts w:asciiTheme="minorHAnsi" w:hAnsiTheme="minorHAnsi" w:cstheme="minorHAnsi"/>
                <w:b/>
                <w:bCs/>
                <w:sz w:val="22"/>
                <w:szCs w:val="22"/>
                <w:shd w:val="clear" w:color="auto" w:fill="C0C0C0"/>
                <w:lang w:val="en-US"/>
              </w:rPr>
              <w:t>3 - Moderately likely</w:t>
            </w:r>
            <w:r w:rsidRPr="002A6E21">
              <w:rPr>
                <w:rStyle w:val="contentcontrolboundarysink"/>
                <w:rFonts w:asciiTheme="minorHAnsi" w:hAnsiTheme="minorHAnsi" w:cstheme="minorHAnsi"/>
                <w:b/>
                <w:bCs/>
                <w:sz w:val="22"/>
                <w:szCs w:val="22"/>
                <w:shd w:val="clear" w:color="auto" w:fill="C0C0C0"/>
                <w:lang w:val="en-US"/>
              </w:rPr>
              <w:t>​</w:t>
            </w:r>
            <w:r w:rsidRPr="002A6E21">
              <w:rPr>
                <w:rStyle w:val="eop"/>
                <w:rFonts w:asciiTheme="minorHAnsi" w:hAnsiTheme="minorHAnsi" w:cstheme="minorHAnsi"/>
                <w:sz w:val="22"/>
                <w:szCs w:val="22"/>
                <w:lang w:val="en-US"/>
              </w:rPr>
              <w:t> </w:t>
            </w:r>
          </w:p>
          <w:p w14:paraId="250CF24B" w14:textId="77777777" w:rsidR="000C1E99" w:rsidRPr="002A6E21" w:rsidRDefault="000C1E99" w:rsidP="000C1E99">
            <w:pPr>
              <w:pStyle w:val="paragraph"/>
              <w:spacing w:before="0" w:beforeAutospacing="0" w:after="0" w:afterAutospacing="0"/>
              <w:textAlignment w:val="baseline"/>
              <w:divId w:val="508914365"/>
              <w:rPr>
                <w:rFonts w:asciiTheme="minorHAnsi" w:hAnsiTheme="minorHAnsi" w:cstheme="minorHAnsi"/>
                <w:sz w:val="22"/>
                <w:szCs w:val="22"/>
                <w:lang w:val="en-US"/>
              </w:rPr>
            </w:pPr>
            <w:r w:rsidRPr="002A6E21">
              <w:rPr>
                <w:rStyle w:val="eop"/>
                <w:rFonts w:asciiTheme="minorHAnsi" w:hAnsiTheme="minorHAnsi" w:cstheme="minorHAnsi"/>
                <w:sz w:val="22"/>
                <w:szCs w:val="22"/>
                <w:lang w:val="en-US"/>
              </w:rPr>
              <w:t> </w:t>
            </w:r>
          </w:p>
          <w:p w14:paraId="7CB7F46C" w14:textId="77777777" w:rsidR="000C1E99" w:rsidRPr="002A6E21" w:rsidRDefault="000C1E99" w:rsidP="000C1E99">
            <w:pPr>
              <w:pStyle w:val="paragraph"/>
              <w:spacing w:before="0" w:beforeAutospacing="0" w:after="0" w:afterAutospacing="0"/>
              <w:textAlignment w:val="baseline"/>
              <w:divId w:val="55470745"/>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Impacto: </w:t>
            </w:r>
            <w:r w:rsidRPr="002A6E21">
              <w:rPr>
                <w:rStyle w:val="eop"/>
                <w:rFonts w:asciiTheme="minorHAnsi" w:hAnsiTheme="minorHAnsi" w:cstheme="minorHAnsi"/>
                <w:sz w:val="22"/>
                <w:szCs w:val="22"/>
                <w:lang w:val="en-US"/>
              </w:rPr>
              <w:t> </w:t>
            </w:r>
          </w:p>
          <w:p w14:paraId="3828C786" w14:textId="77777777" w:rsidR="000C1E99" w:rsidRPr="002A6E21" w:rsidRDefault="000C1E99" w:rsidP="000C1E99">
            <w:pPr>
              <w:pStyle w:val="paragraph"/>
              <w:spacing w:before="0" w:beforeAutospacing="0" w:after="0" w:afterAutospacing="0"/>
              <w:textAlignment w:val="baseline"/>
              <w:divId w:val="275524347"/>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US"/>
              </w:rPr>
              <w:t>​​</w:t>
            </w:r>
            <w:r w:rsidRPr="002A6E21">
              <w:rPr>
                <w:rStyle w:val="normaltextrun"/>
                <w:rFonts w:asciiTheme="minorHAnsi" w:hAnsiTheme="minorHAnsi" w:cstheme="minorHAnsi"/>
                <w:b/>
                <w:bCs/>
                <w:sz w:val="22"/>
                <w:szCs w:val="22"/>
                <w:shd w:val="clear" w:color="auto" w:fill="C0C0C0"/>
                <w:lang w:val="en-US"/>
              </w:rPr>
              <w:t>3 - Intermediate</w:t>
            </w:r>
            <w:r w:rsidRPr="002A6E21">
              <w:rPr>
                <w:rStyle w:val="contentcontrolboundarysink"/>
                <w:rFonts w:asciiTheme="minorHAnsi" w:hAnsiTheme="minorHAnsi" w:cstheme="minorHAnsi"/>
                <w:b/>
                <w:bCs/>
                <w:sz w:val="22"/>
                <w:szCs w:val="22"/>
                <w:shd w:val="clear" w:color="auto" w:fill="C0C0C0"/>
                <w:lang w:val="en-US"/>
              </w:rPr>
              <w:t>​</w:t>
            </w:r>
            <w:r w:rsidRPr="002A6E21">
              <w:rPr>
                <w:rStyle w:val="eop"/>
                <w:rFonts w:asciiTheme="minorHAnsi" w:hAnsiTheme="minorHAnsi" w:cstheme="minorHAnsi"/>
                <w:sz w:val="22"/>
                <w:szCs w:val="22"/>
                <w:lang w:val="en-US"/>
              </w:rPr>
              <w:t> </w:t>
            </w:r>
          </w:p>
          <w:p w14:paraId="0F7B35ED" w14:textId="77777777" w:rsidR="000C1E99" w:rsidRPr="002A6E21" w:rsidRDefault="000C1E99" w:rsidP="000C1E99">
            <w:pPr>
              <w:pStyle w:val="paragraph"/>
              <w:spacing w:before="0" w:beforeAutospacing="0" w:after="0" w:afterAutospacing="0"/>
              <w:textAlignment w:val="baseline"/>
              <w:divId w:val="81224505"/>
              <w:rPr>
                <w:rFonts w:asciiTheme="minorHAnsi" w:hAnsiTheme="minorHAnsi" w:cstheme="minorHAnsi"/>
                <w:sz w:val="22"/>
                <w:szCs w:val="22"/>
                <w:lang w:val="en-US"/>
              </w:rPr>
            </w:pPr>
            <w:r w:rsidRPr="002A6E21">
              <w:rPr>
                <w:rStyle w:val="eop"/>
                <w:rFonts w:asciiTheme="minorHAnsi" w:hAnsiTheme="minorHAnsi" w:cstheme="minorHAnsi"/>
                <w:sz w:val="22"/>
                <w:szCs w:val="22"/>
                <w:lang w:val="en-US"/>
              </w:rPr>
              <w:t> </w:t>
            </w:r>
          </w:p>
          <w:p w14:paraId="04D07B33" w14:textId="77777777" w:rsidR="000C1E99" w:rsidRPr="002A6E21" w:rsidRDefault="000C1E99" w:rsidP="000C1E99">
            <w:pPr>
              <w:pStyle w:val="paragraph"/>
              <w:spacing w:before="0" w:beforeAutospacing="0" w:after="0" w:afterAutospacing="0"/>
              <w:textAlignment w:val="baseline"/>
              <w:divId w:val="738480903"/>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Nivel de riesgo:</w:t>
            </w:r>
            <w:r w:rsidRPr="002A6E21">
              <w:rPr>
                <w:rStyle w:val="eop"/>
                <w:rFonts w:asciiTheme="minorHAnsi" w:hAnsiTheme="minorHAnsi" w:cstheme="minorHAnsi"/>
                <w:sz w:val="22"/>
                <w:szCs w:val="22"/>
                <w:lang w:val="en-US"/>
              </w:rPr>
              <w:t> </w:t>
            </w:r>
          </w:p>
          <w:p w14:paraId="6DBAF89B" w14:textId="4D130C8C" w:rsidR="000C1E99" w:rsidRPr="002A6E21" w:rsidRDefault="000C1E99" w:rsidP="000C1E99">
            <w:pPr>
              <w:spacing w:after="0" w:line="259" w:lineRule="auto"/>
              <w:rPr>
                <w:rFonts w:eastAsia="Calibri" w:cstheme="minorHAnsi"/>
                <w:color w:val="000000" w:themeColor="text1"/>
                <w:lang w:val="en-US"/>
              </w:rPr>
            </w:pPr>
            <w:r w:rsidRPr="002A6E21">
              <w:rPr>
                <w:rStyle w:val="contentcontrolboundarysink"/>
                <w:rFonts w:cstheme="minorHAnsi"/>
                <w:b/>
                <w:bCs/>
                <w:shd w:val="clear" w:color="auto" w:fill="C0C0C0"/>
                <w:lang w:val="en-US"/>
              </w:rPr>
              <w:t>​​</w:t>
            </w:r>
            <w:r w:rsidRPr="002A6E21">
              <w:rPr>
                <w:rStyle w:val="normaltextrun"/>
                <w:rFonts w:cstheme="minorHAnsi"/>
                <w:b/>
                <w:bCs/>
                <w:shd w:val="clear" w:color="auto" w:fill="C0C0C0"/>
                <w:lang w:val="en-US"/>
              </w:rPr>
              <w:t>MODERATE (equates to a risk appetite of EXPLORATORY)</w:t>
            </w:r>
            <w:r w:rsidRPr="002A6E21">
              <w:rPr>
                <w:rStyle w:val="contentcontrolboundarysink"/>
                <w:rFonts w:cstheme="minorHAnsi"/>
                <w:b/>
                <w:bCs/>
                <w:shd w:val="clear" w:color="auto" w:fill="C0C0C0"/>
                <w:lang w:val="en-US"/>
              </w:rPr>
              <w:t>​</w:t>
            </w:r>
            <w:r w:rsidRPr="002A6E21">
              <w:rPr>
                <w:rStyle w:val="eop"/>
                <w:rFonts w:cstheme="minorHAnsi"/>
                <w:lang w:val="en-US"/>
              </w:rPr>
              <w:t> </w:t>
            </w:r>
          </w:p>
        </w:tc>
      </w:tr>
      <w:tr w:rsidR="00BF3ECF" w:rsidRPr="00E71011" w14:paraId="5FE4709B" w14:textId="77777777" w:rsidTr="7C1A370A">
        <w:trPr>
          <w:trHeight w:val="300"/>
        </w:trPr>
        <w:tc>
          <w:tcPr>
            <w:tcW w:w="1755" w:type="dxa"/>
            <w:tcBorders>
              <w:top w:val="single" w:sz="6" w:space="0" w:color="auto"/>
              <w:left w:val="single" w:sz="6" w:space="0" w:color="auto"/>
              <w:bottom w:val="single" w:sz="6" w:space="0" w:color="auto"/>
              <w:right w:val="single" w:sz="6" w:space="0" w:color="auto"/>
            </w:tcBorders>
            <w:tcMar>
              <w:left w:w="105" w:type="dxa"/>
              <w:right w:w="105" w:type="dxa"/>
            </w:tcMar>
          </w:tcPr>
          <w:p w14:paraId="16C491B4" w14:textId="52A69058" w:rsidR="00BF3ECF" w:rsidRPr="002A6E21" w:rsidRDefault="00BF3ECF" w:rsidP="00BF3ECF">
            <w:pPr>
              <w:spacing w:after="0" w:line="259" w:lineRule="auto"/>
              <w:rPr>
                <w:rStyle w:val="normaltextrun"/>
                <w:rFonts w:cstheme="minorHAnsi"/>
                <w:lang w:val="es-ES"/>
              </w:rPr>
            </w:pPr>
            <w:r w:rsidRPr="002A6E21">
              <w:rPr>
                <w:rStyle w:val="normaltextrun"/>
                <w:rFonts w:cstheme="minorHAnsi"/>
                <w:lang w:val="es-ES"/>
              </w:rPr>
              <w:t>Existe el riesgo de cambios en el compromiso de las contrapartes hacia el proyecto</w:t>
            </w:r>
            <w:r w:rsidRPr="002A6E21">
              <w:rPr>
                <w:rStyle w:val="eop"/>
                <w:rFonts w:cstheme="minorHAnsi"/>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14:paraId="0E1657C6" w14:textId="22CAE1D3" w:rsidR="00BF3ECF" w:rsidRPr="002A6E21" w:rsidRDefault="00BF3ECF" w:rsidP="00BF3ECF">
            <w:pPr>
              <w:tabs>
                <w:tab w:val="left" w:pos="4680"/>
              </w:tabs>
              <w:spacing w:after="0" w:line="240" w:lineRule="auto"/>
              <w:rPr>
                <w:rStyle w:val="eop"/>
                <w:lang w:val="es-ES"/>
              </w:rPr>
            </w:pPr>
            <w:r w:rsidRPr="67B314AE">
              <w:rPr>
                <w:rStyle w:val="normaltextrun"/>
              </w:rPr>
              <w:t>Como consecuencia de cambios de liderazgo en instituciones y otras contrapartes</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0A31EEF2" w14:textId="0832F882" w:rsidR="00BF3ECF" w:rsidRPr="002A6E21" w:rsidRDefault="00BF3ECF" w:rsidP="00BF3ECF">
            <w:pPr>
              <w:tabs>
                <w:tab w:val="left" w:pos="4680"/>
              </w:tabs>
              <w:spacing w:after="0" w:line="240" w:lineRule="auto"/>
              <w:jc w:val="both"/>
              <w:rPr>
                <w:rStyle w:val="eop"/>
                <w:lang w:val="es-ES"/>
              </w:rPr>
            </w:pPr>
            <w:r w:rsidRPr="67B314AE">
              <w:rPr>
                <w:rStyle w:val="normaltextrun"/>
              </w:rPr>
              <w:t>Que repercutirá en la participación de contrapartes y con ello el cumplimiento de los objetivos del proyecto</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tcPr>
          <w:p w14:paraId="4995479E" w14:textId="77777777" w:rsidR="00BF3ECF" w:rsidRPr="002A6E21" w:rsidRDefault="00BF3ECF" w:rsidP="00BF3ECF">
            <w:pPr>
              <w:pStyle w:val="paragraph"/>
              <w:spacing w:before="0" w:beforeAutospacing="0" w:after="0" w:afterAutospacing="0"/>
              <w:textAlignment w:val="baseline"/>
              <w:divId w:val="855457420"/>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US"/>
              </w:rPr>
              <w:t>​​</w:t>
            </w:r>
            <w:r w:rsidRPr="002A6E21">
              <w:rPr>
                <w:rStyle w:val="normaltextrun"/>
                <w:rFonts w:asciiTheme="minorHAnsi" w:hAnsiTheme="minorHAnsi" w:cstheme="minorHAnsi"/>
                <w:b/>
                <w:bCs/>
                <w:sz w:val="22"/>
                <w:szCs w:val="22"/>
                <w:shd w:val="clear" w:color="auto" w:fill="C0C0C0"/>
                <w:lang w:val="en-US"/>
              </w:rPr>
              <w:t>7. STRATEGIC (7.5. Government commitment) - UNDP Risk Appetite: OPEN TO SEEKING</w:t>
            </w:r>
            <w:r w:rsidRPr="002A6E21">
              <w:rPr>
                <w:rStyle w:val="contentcontrolboundarysink"/>
                <w:rFonts w:asciiTheme="minorHAnsi" w:hAnsiTheme="minorHAnsi" w:cstheme="minorHAnsi"/>
                <w:b/>
                <w:bCs/>
                <w:sz w:val="22"/>
                <w:szCs w:val="22"/>
                <w:shd w:val="clear" w:color="auto" w:fill="C0C0C0"/>
                <w:lang w:val="en-US"/>
              </w:rPr>
              <w:t>​</w:t>
            </w:r>
            <w:r w:rsidRPr="002A6E21">
              <w:rPr>
                <w:rStyle w:val="eop"/>
                <w:rFonts w:asciiTheme="minorHAnsi" w:hAnsiTheme="minorHAnsi" w:cstheme="minorHAnsi"/>
                <w:sz w:val="22"/>
                <w:szCs w:val="22"/>
                <w:lang w:val="en-US"/>
              </w:rPr>
              <w:t> </w:t>
            </w:r>
          </w:p>
          <w:p w14:paraId="38A86D3E" w14:textId="7EE9505C" w:rsidR="00BF3ECF" w:rsidRPr="002A6E21" w:rsidRDefault="00BF3ECF" w:rsidP="00BF3ECF">
            <w:pPr>
              <w:pStyle w:val="paragraph"/>
              <w:spacing w:before="0" w:beforeAutospacing="0" w:after="0" w:afterAutospacing="0"/>
              <w:textAlignment w:val="baseline"/>
              <w:rPr>
                <w:rStyle w:val="contentcontrolboundarysink"/>
                <w:rFonts w:asciiTheme="minorHAnsi" w:hAnsiTheme="minorHAnsi" w:cstheme="minorHAnsi"/>
                <w:b/>
                <w:bCs/>
                <w:sz w:val="22"/>
                <w:szCs w:val="22"/>
                <w:shd w:val="clear" w:color="auto" w:fill="C0C0C0"/>
                <w:lang w:val="en-US"/>
              </w:rPr>
            </w:pPr>
            <w:r w:rsidRPr="002A6E21">
              <w:rPr>
                <w:rStyle w:val="eop"/>
                <w:rFonts w:asciiTheme="minorHAnsi" w:hAnsiTheme="minorHAnsi" w:cstheme="minorHAnsi"/>
                <w:sz w:val="22"/>
                <w:szCs w:val="22"/>
                <w:lang w:val="en-US"/>
              </w:rPr>
              <w:t> </w:t>
            </w:r>
          </w:p>
        </w:tc>
        <w:tc>
          <w:tcPr>
            <w:tcW w:w="1815" w:type="dxa"/>
            <w:tcBorders>
              <w:top w:val="single" w:sz="6" w:space="0" w:color="auto"/>
              <w:left w:val="single" w:sz="6" w:space="0" w:color="auto"/>
              <w:bottom w:val="single" w:sz="6" w:space="0" w:color="auto"/>
              <w:right w:val="single" w:sz="6" w:space="0" w:color="auto"/>
            </w:tcBorders>
            <w:tcMar>
              <w:left w:w="105" w:type="dxa"/>
              <w:right w:w="105" w:type="dxa"/>
            </w:tcMar>
          </w:tcPr>
          <w:p w14:paraId="57BCE310" w14:textId="77777777" w:rsidR="00BF3ECF" w:rsidRPr="002A6E21" w:rsidRDefault="00BF3ECF" w:rsidP="00BF3ECF">
            <w:pPr>
              <w:pStyle w:val="paragraph"/>
              <w:spacing w:before="0" w:beforeAutospacing="0" w:after="0" w:afterAutospacing="0"/>
              <w:textAlignment w:val="baseline"/>
              <w:divId w:val="1799373890"/>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Probabilidad:</w:t>
            </w:r>
            <w:r w:rsidRPr="002A6E21">
              <w:rPr>
                <w:rStyle w:val="eop"/>
                <w:rFonts w:asciiTheme="minorHAnsi" w:hAnsiTheme="minorHAnsi" w:cstheme="minorHAnsi"/>
                <w:sz w:val="22"/>
                <w:szCs w:val="22"/>
                <w:lang w:val="en-US"/>
              </w:rPr>
              <w:t> </w:t>
            </w:r>
          </w:p>
          <w:p w14:paraId="045FD095" w14:textId="77777777" w:rsidR="00BF3ECF" w:rsidRPr="002A6E21" w:rsidRDefault="00BF3ECF" w:rsidP="00BF3ECF">
            <w:pPr>
              <w:pStyle w:val="paragraph"/>
              <w:spacing w:before="0" w:beforeAutospacing="0" w:after="0" w:afterAutospacing="0"/>
              <w:textAlignment w:val="baseline"/>
              <w:divId w:val="1180051001"/>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US"/>
              </w:rPr>
              <w:t>​​</w:t>
            </w:r>
            <w:r w:rsidRPr="002A6E21">
              <w:rPr>
                <w:rStyle w:val="normaltextrun"/>
                <w:rFonts w:asciiTheme="minorHAnsi" w:hAnsiTheme="minorHAnsi" w:cstheme="minorHAnsi"/>
                <w:b/>
                <w:bCs/>
                <w:sz w:val="22"/>
                <w:szCs w:val="22"/>
                <w:shd w:val="clear" w:color="auto" w:fill="C0C0C0"/>
                <w:lang w:val="en-US"/>
              </w:rPr>
              <w:t>2 - Low likelihood</w:t>
            </w:r>
            <w:r w:rsidRPr="002A6E21">
              <w:rPr>
                <w:rStyle w:val="contentcontrolboundarysink"/>
                <w:rFonts w:asciiTheme="minorHAnsi" w:hAnsiTheme="minorHAnsi" w:cstheme="minorHAnsi"/>
                <w:b/>
                <w:bCs/>
                <w:sz w:val="22"/>
                <w:szCs w:val="22"/>
                <w:shd w:val="clear" w:color="auto" w:fill="C0C0C0"/>
                <w:lang w:val="en-US"/>
              </w:rPr>
              <w:t>​</w:t>
            </w:r>
            <w:r w:rsidRPr="002A6E21">
              <w:rPr>
                <w:rStyle w:val="eop"/>
                <w:rFonts w:asciiTheme="minorHAnsi" w:hAnsiTheme="minorHAnsi" w:cstheme="minorHAnsi"/>
                <w:sz w:val="22"/>
                <w:szCs w:val="22"/>
                <w:lang w:val="en-US"/>
              </w:rPr>
              <w:t> </w:t>
            </w:r>
          </w:p>
          <w:p w14:paraId="6AD18997" w14:textId="77777777" w:rsidR="00BF3ECF" w:rsidRPr="002A6E21" w:rsidRDefault="00BF3ECF" w:rsidP="00BF3ECF">
            <w:pPr>
              <w:pStyle w:val="paragraph"/>
              <w:spacing w:before="0" w:beforeAutospacing="0" w:after="0" w:afterAutospacing="0"/>
              <w:textAlignment w:val="baseline"/>
              <w:divId w:val="1885214241"/>
              <w:rPr>
                <w:rFonts w:asciiTheme="minorHAnsi" w:hAnsiTheme="minorHAnsi" w:cstheme="minorHAnsi"/>
                <w:sz w:val="22"/>
                <w:szCs w:val="22"/>
                <w:lang w:val="en-US"/>
              </w:rPr>
            </w:pPr>
            <w:r w:rsidRPr="002A6E21">
              <w:rPr>
                <w:rStyle w:val="eop"/>
                <w:rFonts w:asciiTheme="minorHAnsi" w:hAnsiTheme="minorHAnsi" w:cstheme="minorHAnsi"/>
                <w:sz w:val="22"/>
                <w:szCs w:val="22"/>
                <w:lang w:val="en-US"/>
              </w:rPr>
              <w:t> </w:t>
            </w:r>
          </w:p>
          <w:p w14:paraId="03985F2B" w14:textId="77777777" w:rsidR="00BF3ECF" w:rsidRPr="002A6E21" w:rsidRDefault="00BF3ECF" w:rsidP="00BF3ECF">
            <w:pPr>
              <w:pStyle w:val="paragraph"/>
              <w:spacing w:before="0" w:beforeAutospacing="0" w:after="0" w:afterAutospacing="0"/>
              <w:textAlignment w:val="baseline"/>
              <w:divId w:val="2104454618"/>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Impacto: </w:t>
            </w:r>
            <w:r w:rsidRPr="002A6E21">
              <w:rPr>
                <w:rStyle w:val="eop"/>
                <w:rFonts w:asciiTheme="minorHAnsi" w:hAnsiTheme="minorHAnsi" w:cstheme="minorHAnsi"/>
                <w:sz w:val="22"/>
                <w:szCs w:val="22"/>
                <w:lang w:val="en-US"/>
              </w:rPr>
              <w:t> </w:t>
            </w:r>
          </w:p>
          <w:p w14:paraId="0787AB19" w14:textId="77777777" w:rsidR="00BF3ECF" w:rsidRPr="002A6E21" w:rsidRDefault="00BF3ECF" w:rsidP="00BF3ECF">
            <w:pPr>
              <w:pStyle w:val="paragraph"/>
              <w:spacing w:before="0" w:beforeAutospacing="0" w:after="0" w:afterAutospacing="0"/>
              <w:textAlignment w:val="baseline"/>
              <w:divId w:val="1622877150"/>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US"/>
              </w:rPr>
              <w:t>​​</w:t>
            </w:r>
            <w:r w:rsidRPr="002A6E21">
              <w:rPr>
                <w:rStyle w:val="normaltextrun"/>
                <w:rFonts w:asciiTheme="minorHAnsi" w:hAnsiTheme="minorHAnsi" w:cstheme="minorHAnsi"/>
                <w:b/>
                <w:bCs/>
                <w:sz w:val="22"/>
                <w:szCs w:val="22"/>
                <w:shd w:val="clear" w:color="auto" w:fill="C0C0C0"/>
                <w:lang w:val="en-US"/>
              </w:rPr>
              <w:t>3 - Intermediate</w:t>
            </w:r>
            <w:r w:rsidRPr="002A6E21">
              <w:rPr>
                <w:rStyle w:val="contentcontrolboundarysink"/>
                <w:rFonts w:asciiTheme="minorHAnsi" w:hAnsiTheme="minorHAnsi" w:cstheme="minorHAnsi"/>
                <w:b/>
                <w:bCs/>
                <w:sz w:val="22"/>
                <w:szCs w:val="22"/>
                <w:shd w:val="clear" w:color="auto" w:fill="C0C0C0"/>
                <w:lang w:val="en-US"/>
              </w:rPr>
              <w:t>​</w:t>
            </w:r>
            <w:r w:rsidRPr="002A6E21">
              <w:rPr>
                <w:rStyle w:val="eop"/>
                <w:rFonts w:asciiTheme="minorHAnsi" w:hAnsiTheme="minorHAnsi" w:cstheme="minorHAnsi"/>
                <w:sz w:val="22"/>
                <w:szCs w:val="22"/>
                <w:lang w:val="en-US"/>
              </w:rPr>
              <w:t> </w:t>
            </w:r>
          </w:p>
          <w:p w14:paraId="7ABB9394" w14:textId="77777777" w:rsidR="00BF3ECF" w:rsidRPr="002A6E21" w:rsidRDefault="00BF3ECF" w:rsidP="00BF3ECF">
            <w:pPr>
              <w:pStyle w:val="paragraph"/>
              <w:spacing w:before="0" w:beforeAutospacing="0" w:after="0" w:afterAutospacing="0"/>
              <w:textAlignment w:val="baseline"/>
              <w:divId w:val="165563661"/>
              <w:rPr>
                <w:rFonts w:asciiTheme="minorHAnsi" w:hAnsiTheme="minorHAnsi" w:cstheme="minorHAnsi"/>
                <w:sz w:val="22"/>
                <w:szCs w:val="22"/>
                <w:lang w:val="en-US"/>
              </w:rPr>
            </w:pPr>
            <w:r w:rsidRPr="002A6E21">
              <w:rPr>
                <w:rStyle w:val="eop"/>
                <w:rFonts w:asciiTheme="minorHAnsi" w:hAnsiTheme="minorHAnsi" w:cstheme="minorHAnsi"/>
                <w:sz w:val="22"/>
                <w:szCs w:val="22"/>
                <w:lang w:val="en-US"/>
              </w:rPr>
              <w:t> </w:t>
            </w:r>
          </w:p>
          <w:p w14:paraId="09198922" w14:textId="77777777" w:rsidR="00BF3ECF" w:rsidRPr="002A6E21" w:rsidRDefault="00BF3ECF" w:rsidP="00BF3ECF">
            <w:pPr>
              <w:pStyle w:val="paragraph"/>
              <w:spacing w:before="0" w:beforeAutospacing="0" w:after="0" w:afterAutospacing="0"/>
              <w:textAlignment w:val="baseline"/>
              <w:divId w:val="317653191"/>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Nivel de riesgo:</w:t>
            </w:r>
            <w:r w:rsidRPr="002A6E21">
              <w:rPr>
                <w:rStyle w:val="eop"/>
                <w:rFonts w:asciiTheme="minorHAnsi" w:hAnsiTheme="minorHAnsi" w:cstheme="minorHAnsi"/>
                <w:sz w:val="22"/>
                <w:szCs w:val="22"/>
                <w:lang w:val="en-US"/>
              </w:rPr>
              <w:t> </w:t>
            </w:r>
          </w:p>
          <w:p w14:paraId="3073A743" w14:textId="33AE9446" w:rsidR="00BF3ECF" w:rsidRPr="002A6E21" w:rsidRDefault="00BF3ECF" w:rsidP="00BF3ECF">
            <w:pPr>
              <w:pStyle w:val="paragraph"/>
              <w:spacing w:before="0" w:beforeAutospacing="0" w:after="0" w:afterAutospacing="0"/>
              <w:textAlignment w:val="baseline"/>
              <w:rPr>
                <w:rStyle w:val="normaltextrun"/>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US"/>
              </w:rPr>
              <w:t>​​</w:t>
            </w:r>
            <w:r w:rsidRPr="002A6E21">
              <w:rPr>
                <w:rStyle w:val="normaltextrun"/>
                <w:rFonts w:asciiTheme="minorHAnsi" w:hAnsiTheme="minorHAnsi" w:cstheme="minorHAnsi"/>
                <w:b/>
                <w:bCs/>
                <w:sz w:val="22"/>
                <w:szCs w:val="22"/>
                <w:shd w:val="clear" w:color="auto" w:fill="C0C0C0"/>
                <w:lang w:val="en-US"/>
              </w:rPr>
              <w:t>MODERATE (equates to a risk appetite of EXPLORATORY)</w:t>
            </w:r>
            <w:r w:rsidRPr="002A6E21">
              <w:rPr>
                <w:rStyle w:val="contentcontrolboundarysink"/>
                <w:rFonts w:asciiTheme="minorHAnsi" w:hAnsiTheme="minorHAnsi" w:cstheme="minorHAnsi"/>
                <w:b/>
                <w:bCs/>
                <w:sz w:val="22"/>
                <w:szCs w:val="22"/>
                <w:shd w:val="clear" w:color="auto" w:fill="C0C0C0"/>
                <w:lang w:val="en-US"/>
              </w:rPr>
              <w:t>​</w:t>
            </w:r>
            <w:r w:rsidRPr="002A6E21">
              <w:rPr>
                <w:rStyle w:val="eop"/>
                <w:rFonts w:asciiTheme="minorHAnsi" w:hAnsiTheme="minorHAnsi" w:cstheme="minorHAnsi"/>
                <w:sz w:val="22"/>
                <w:szCs w:val="22"/>
                <w:lang w:val="en-US"/>
              </w:rPr>
              <w:t> </w:t>
            </w:r>
          </w:p>
        </w:tc>
      </w:tr>
      <w:tr w:rsidR="00EE58B8" w:rsidRPr="00E71011" w14:paraId="12742313" w14:textId="77777777" w:rsidTr="7C1A370A">
        <w:trPr>
          <w:trHeight w:val="300"/>
        </w:trPr>
        <w:tc>
          <w:tcPr>
            <w:tcW w:w="1755" w:type="dxa"/>
            <w:tcBorders>
              <w:top w:val="single" w:sz="6" w:space="0" w:color="auto"/>
              <w:left w:val="single" w:sz="6" w:space="0" w:color="auto"/>
              <w:bottom w:val="single" w:sz="6" w:space="0" w:color="auto"/>
              <w:right w:val="single" w:sz="6" w:space="0" w:color="auto"/>
            </w:tcBorders>
            <w:tcMar>
              <w:left w:w="105" w:type="dxa"/>
              <w:right w:w="105" w:type="dxa"/>
            </w:tcMar>
          </w:tcPr>
          <w:p w14:paraId="54310392" w14:textId="7E0E376B" w:rsidR="00EE58B8" w:rsidRPr="002A6E21" w:rsidRDefault="00EE58B8" w:rsidP="00EE58B8">
            <w:pPr>
              <w:spacing w:after="0" w:line="259" w:lineRule="auto"/>
              <w:rPr>
                <w:rStyle w:val="eop"/>
              </w:rPr>
            </w:pPr>
            <w:r w:rsidRPr="67B314AE">
              <w:rPr>
                <w:rStyle w:val="normaltextrun"/>
              </w:rPr>
              <w:t>Existe el riesgo de cambios en la estructura de gobernanza política de las contrapartes</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14:paraId="7762D95E" w14:textId="76833F79" w:rsidR="00EE58B8" w:rsidRPr="002A6E21" w:rsidRDefault="00EE58B8" w:rsidP="00EE58B8">
            <w:pPr>
              <w:tabs>
                <w:tab w:val="left" w:pos="4680"/>
              </w:tabs>
              <w:spacing w:after="0" w:line="240" w:lineRule="auto"/>
              <w:rPr>
                <w:rStyle w:val="eop"/>
              </w:rPr>
            </w:pPr>
            <w:r w:rsidRPr="67B314AE">
              <w:rPr>
                <w:rStyle w:val="normaltextrun"/>
              </w:rPr>
              <w:t>Como consecuencia de la rotación de personal en el gabinete ministerial y organizaciones sectoriales</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2639E97B" w14:textId="381B0FFE" w:rsidR="00EE58B8" w:rsidRPr="002A6E21" w:rsidRDefault="00EE58B8" w:rsidP="00EE58B8">
            <w:pPr>
              <w:tabs>
                <w:tab w:val="left" w:pos="4680"/>
              </w:tabs>
              <w:spacing w:after="0" w:line="240" w:lineRule="auto"/>
              <w:jc w:val="both"/>
              <w:rPr>
                <w:rStyle w:val="eop"/>
              </w:rPr>
            </w:pPr>
            <w:r w:rsidRPr="67B314AE">
              <w:rPr>
                <w:rStyle w:val="normaltextrun"/>
              </w:rPr>
              <w:t>Que repercutirá en la asignación de recursos, priorización y colaboración de las instancias gubernamentales y sectoriales en las actividades del proyecto</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tcPr>
          <w:p w14:paraId="5CFC51EE" w14:textId="77777777" w:rsidR="00EE58B8" w:rsidRPr="002A6E21" w:rsidRDefault="00EE58B8" w:rsidP="00EE58B8">
            <w:pPr>
              <w:pStyle w:val="paragraph"/>
              <w:spacing w:before="0" w:beforeAutospacing="0" w:after="0" w:afterAutospacing="0"/>
              <w:textAlignment w:val="baseline"/>
              <w:divId w:val="1327585847"/>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US"/>
              </w:rPr>
              <w:t>​​</w:t>
            </w:r>
            <w:r w:rsidRPr="002A6E21">
              <w:rPr>
                <w:rStyle w:val="normaltextrun"/>
                <w:rFonts w:asciiTheme="minorHAnsi" w:hAnsiTheme="minorHAnsi" w:cstheme="minorHAnsi"/>
                <w:b/>
                <w:bCs/>
                <w:sz w:val="22"/>
                <w:szCs w:val="22"/>
                <w:shd w:val="clear" w:color="auto" w:fill="C0C0C0"/>
                <w:lang w:val="en-US"/>
              </w:rPr>
              <w:t>7. STRATEGIC (7.6. Change/turnover in government) - UNDP Risk Appetite: OPEN TO SEEKING</w:t>
            </w:r>
            <w:r w:rsidRPr="002A6E21">
              <w:rPr>
                <w:rStyle w:val="contentcontrolboundarysink"/>
                <w:rFonts w:asciiTheme="minorHAnsi" w:hAnsiTheme="minorHAnsi" w:cstheme="minorHAnsi"/>
                <w:b/>
                <w:bCs/>
                <w:sz w:val="22"/>
                <w:szCs w:val="22"/>
                <w:shd w:val="clear" w:color="auto" w:fill="C0C0C0"/>
                <w:lang w:val="en-US"/>
              </w:rPr>
              <w:t>​</w:t>
            </w:r>
            <w:r w:rsidRPr="002A6E21">
              <w:rPr>
                <w:rStyle w:val="eop"/>
                <w:rFonts w:asciiTheme="minorHAnsi" w:hAnsiTheme="minorHAnsi" w:cstheme="minorHAnsi"/>
                <w:sz w:val="22"/>
                <w:szCs w:val="22"/>
                <w:lang w:val="en-US"/>
              </w:rPr>
              <w:t> </w:t>
            </w:r>
          </w:p>
          <w:p w14:paraId="16BED0C1" w14:textId="56E00694" w:rsidR="00EE58B8" w:rsidRPr="002A6E21" w:rsidRDefault="00EE58B8" w:rsidP="00EE58B8">
            <w:pPr>
              <w:pStyle w:val="paragraph"/>
              <w:spacing w:before="0" w:beforeAutospacing="0" w:after="0" w:afterAutospacing="0"/>
              <w:textAlignment w:val="baseline"/>
              <w:rPr>
                <w:rStyle w:val="contentcontrolboundarysink"/>
                <w:rFonts w:asciiTheme="minorHAnsi" w:hAnsiTheme="minorHAnsi" w:cstheme="minorHAnsi"/>
                <w:b/>
                <w:bCs/>
                <w:sz w:val="22"/>
                <w:szCs w:val="22"/>
                <w:shd w:val="clear" w:color="auto" w:fill="C0C0C0"/>
                <w:lang w:val="en-US"/>
              </w:rPr>
            </w:pPr>
            <w:r w:rsidRPr="002A6E21">
              <w:rPr>
                <w:rStyle w:val="eop"/>
                <w:rFonts w:asciiTheme="minorHAnsi" w:hAnsiTheme="minorHAnsi" w:cstheme="minorHAnsi"/>
                <w:sz w:val="22"/>
                <w:szCs w:val="22"/>
                <w:lang w:val="en-US"/>
              </w:rPr>
              <w:t> </w:t>
            </w:r>
          </w:p>
        </w:tc>
        <w:tc>
          <w:tcPr>
            <w:tcW w:w="1815" w:type="dxa"/>
            <w:tcBorders>
              <w:top w:val="single" w:sz="6" w:space="0" w:color="auto"/>
              <w:left w:val="single" w:sz="6" w:space="0" w:color="auto"/>
              <w:bottom w:val="single" w:sz="6" w:space="0" w:color="auto"/>
              <w:right w:val="single" w:sz="6" w:space="0" w:color="auto"/>
            </w:tcBorders>
            <w:tcMar>
              <w:left w:w="105" w:type="dxa"/>
              <w:right w:w="105" w:type="dxa"/>
            </w:tcMar>
          </w:tcPr>
          <w:p w14:paraId="6B6943EA" w14:textId="77777777" w:rsidR="00EE58B8" w:rsidRPr="002A6E21" w:rsidRDefault="00EE58B8" w:rsidP="00EE58B8">
            <w:pPr>
              <w:pStyle w:val="paragraph"/>
              <w:spacing w:before="0" w:beforeAutospacing="0" w:after="0" w:afterAutospacing="0"/>
              <w:textAlignment w:val="baseline"/>
              <w:divId w:val="731001676"/>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Probabilidad:</w:t>
            </w:r>
            <w:r w:rsidRPr="002A6E21">
              <w:rPr>
                <w:rStyle w:val="eop"/>
                <w:rFonts w:asciiTheme="minorHAnsi" w:hAnsiTheme="minorHAnsi" w:cstheme="minorHAnsi"/>
                <w:sz w:val="22"/>
                <w:szCs w:val="22"/>
                <w:lang w:val="en-US"/>
              </w:rPr>
              <w:t> </w:t>
            </w:r>
          </w:p>
          <w:p w14:paraId="405F5448" w14:textId="77777777" w:rsidR="00EE58B8" w:rsidRPr="002A6E21" w:rsidRDefault="00EE58B8" w:rsidP="00EE58B8">
            <w:pPr>
              <w:pStyle w:val="paragraph"/>
              <w:spacing w:before="0" w:beforeAutospacing="0" w:after="0" w:afterAutospacing="0"/>
              <w:textAlignment w:val="baseline"/>
              <w:divId w:val="202594270"/>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GB"/>
              </w:rPr>
              <w:t>​​</w:t>
            </w:r>
            <w:r w:rsidRPr="002A6E21">
              <w:rPr>
                <w:rStyle w:val="normaltextrun"/>
                <w:rFonts w:asciiTheme="minorHAnsi" w:hAnsiTheme="minorHAnsi" w:cstheme="minorHAnsi"/>
                <w:b/>
                <w:bCs/>
                <w:sz w:val="22"/>
                <w:szCs w:val="22"/>
                <w:shd w:val="clear" w:color="auto" w:fill="C0C0C0"/>
                <w:lang w:val="en-US"/>
              </w:rPr>
              <w:t>2 - Low likelihood</w:t>
            </w:r>
            <w:r w:rsidRPr="002A6E21">
              <w:rPr>
                <w:rStyle w:val="contentcontrolboundarysink"/>
                <w:rFonts w:asciiTheme="minorHAnsi" w:hAnsiTheme="minorHAnsi" w:cstheme="minorHAnsi"/>
                <w:b/>
                <w:bCs/>
                <w:sz w:val="22"/>
                <w:szCs w:val="22"/>
                <w:shd w:val="clear" w:color="auto" w:fill="C0C0C0"/>
                <w:lang w:val="en-GB"/>
              </w:rPr>
              <w:t>​</w:t>
            </w:r>
            <w:r w:rsidRPr="002A6E21">
              <w:rPr>
                <w:rStyle w:val="eop"/>
                <w:rFonts w:asciiTheme="minorHAnsi" w:hAnsiTheme="minorHAnsi" w:cstheme="minorHAnsi"/>
                <w:sz w:val="22"/>
                <w:szCs w:val="22"/>
                <w:lang w:val="en-US"/>
              </w:rPr>
              <w:t> </w:t>
            </w:r>
          </w:p>
          <w:p w14:paraId="243113C4" w14:textId="77777777" w:rsidR="00EE58B8" w:rsidRPr="002A6E21" w:rsidRDefault="00EE58B8" w:rsidP="00EE58B8">
            <w:pPr>
              <w:pStyle w:val="paragraph"/>
              <w:spacing w:before="0" w:beforeAutospacing="0" w:after="0" w:afterAutospacing="0"/>
              <w:textAlignment w:val="baseline"/>
              <w:divId w:val="22093390"/>
              <w:rPr>
                <w:rFonts w:asciiTheme="minorHAnsi" w:hAnsiTheme="minorHAnsi" w:cstheme="minorHAnsi"/>
                <w:sz w:val="22"/>
                <w:szCs w:val="22"/>
                <w:lang w:val="en-US"/>
              </w:rPr>
            </w:pPr>
            <w:r w:rsidRPr="002A6E21">
              <w:rPr>
                <w:rStyle w:val="eop"/>
                <w:rFonts w:asciiTheme="minorHAnsi" w:hAnsiTheme="minorHAnsi" w:cstheme="minorHAnsi"/>
                <w:sz w:val="22"/>
                <w:szCs w:val="22"/>
                <w:lang w:val="en-US"/>
              </w:rPr>
              <w:t> </w:t>
            </w:r>
          </w:p>
          <w:p w14:paraId="09D0163B" w14:textId="77777777" w:rsidR="00EE58B8" w:rsidRPr="002A6E21" w:rsidRDefault="00EE58B8" w:rsidP="00EE58B8">
            <w:pPr>
              <w:pStyle w:val="paragraph"/>
              <w:spacing w:before="0" w:beforeAutospacing="0" w:after="0" w:afterAutospacing="0"/>
              <w:textAlignment w:val="baseline"/>
              <w:divId w:val="442187670"/>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Impacto: </w:t>
            </w:r>
            <w:r w:rsidRPr="002A6E21">
              <w:rPr>
                <w:rStyle w:val="eop"/>
                <w:rFonts w:asciiTheme="minorHAnsi" w:hAnsiTheme="minorHAnsi" w:cstheme="minorHAnsi"/>
                <w:sz w:val="22"/>
                <w:szCs w:val="22"/>
                <w:lang w:val="en-US"/>
              </w:rPr>
              <w:t> </w:t>
            </w:r>
          </w:p>
          <w:p w14:paraId="0EF1889D" w14:textId="77777777" w:rsidR="00EE58B8" w:rsidRPr="002A6E21" w:rsidRDefault="00EE58B8" w:rsidP="00EE58B8">
            <w:pPr>
              <w:pStyle w:val="paragraph"/>
              <w:spacing w:before="0" w:beforeAutospacing="0" w:after="0" w:afterAutospacing="0"/>
              <w:textAlignment w:val="baseline"/>
              <w:divId w:val="1977181463"/>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GB"/>
              </w:rPr>
              <w:t>​​</w:t>
            </w:r>
            <w:r w:rsidRPr="002A6E21">
              <w:rPr>
                <w:rStyle w:val="normaltextrun"/>
                <w:rFonts w:asciiTheme="minorHAnsi" w:hAnsiTheme="minorHAnsi" w:cstheme="minorHAnsi"/>
                <w:b/>
                <w:bCs/>
                <w:sz w:val="22"/>
                <w:szCs w:val="22"/>
                <w:shd w:val="clear" w:color="auto" w:fill="C0C0C0"/>
                <w:lang w:val="en-US"/>
              </w:rPr>
              <w:t>3 - Intermediate</w:t>
            </w:r>
            <w:r w:rsidRPr="002A6E21">
              <w:rPr>
                <w:rStyle w:val="contentcontrolboundarysink"/>
                <w:rFonts w:asciiTheme="minorHAnsi" w:hAnsiTheme="minorHAnsi" w:cstheme="minorHAnsi"/>
                <w:b/>
                <w:bCs/>
                <w:sz w:val="22"/>
                <w:szCs w:val="22"/>
                <w:shd w:val="clear" w:color="auto" w:fill="C0C0C0"/>
                <w:lang w:val="en-GB"/>
              </w:rPr>
              <w:t>​</w:t>
            </w:r>
            <w:r w:rsidRPr="002A6E21">
              <w:rPr>
                <w:rStyle w:val="eop"/>
                <w:rFonts w:asciiTheme="minorHAnsi" w:hAnsiTheme="minorHAnsi" w:cstheme="minorHAnsi"/>
                <w:sz w:val="22"/>
                <w:szCs w:val="22"/>
                <w:lang w:val="en-US"/>
              </w:rPr>
              <w:t> </w:t>
            </w:r>
          </w:p>
          <w:p w14:paraId="6312A4D5" w14:textId="77777777" w:rsidR="00EE58B8" w:rsidRPr="002A6E21" w:rsidRDefault="00EE58B8" w:rsidP="00EE58B8">
            <w:pPr>
              <w:pStyle w:val="paragraph"/>
              <w:spacing w:before="0" w:beforeAutospacing="0" w:after="0" w:afterAutospacing="0"/>
              <w:textAlignment w:val="baseline"/>
              <w:divId w:val="914163527"/>
              <w:rPr>
                <w:rFonts w:asciiTheme="minorHAnsi" w:hAnsiTheme="minorHAnsi" w:cstheme="minorHAnsi"/>
                <w:sz w:val="22"/>
                <w:szCs w:val="22"/>
                <w:lang w:val="en-US"/>
              </w:rPr>
            </w:pPr>
            <w:r w:rsidRPr="002A6E21">
              <w:rPr>
                <w:rStyle w:val="eop"/>
                <w:rFonts w:asciiTheme="minorHAnsi" w:hAnsiTheme="minorHAnsi" w:cstheme="minorHAnsi"/>
                <w:sz w:val="22"/>
                <w:szCs w:val="22"/>
                <w:lang w:val="en-US"/>
              </w:rPr>
              <w:t> </w:t>
            </w:r>
          </w:p>
          <w:p w14:paraId="5D4A6940" w14:textId="77777777" w:rsidR="00EE58B8" w:rsidRPr="002A6E21" w:rsidRDefault="00EE58B8" w:rsidP="00EE58B8">
            <w:pPr>
              <w:pStyle w:val="paragraph"/>
              <w:spacing w:before="0" w:beforeAutospacing="0" w:after="0" w:afterAutospacing="0"/>
              <w:textAlignment w:val="baseline"/>
              <w:divId w:val="826214382"/>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Nivel de riesgo:</w:t>
            </w:r>
            <w:r w:rsidRPr="002A6E21">
              <w:rPr>
                <w:rStyle w:val="eop"/>
                <w:rFonts w:asciiTheme="minorHAnsi" w:hAnsiTheme="minorHAnsi" w:cstheme="minorHAnsi"/>
                <w:sz w:val="22"/>
                <w:szCs w:val="22"/>
                <w:lang w:val="en-US"/>
              </w:rPr>
              <w:t> </w:t>
            </w:r>
          </w:p>
          <w:p w14:paraId="315B3104" w14:textId="0AB4AF58" w:rsidR="00EE58B8" w:rsidRPr="002A6E21" w:rsidRDefault="00EE58B8" w:rsidP="00EE58B8">
            <w:pPr>
              <w:pStyle w:val="paragraph"/>
              <w:spacing w:before="0" w:beforeAutospacing="0" w:after="0" w:afterAutospacing="0"/>
              <w:textAlignment w:val="baseline"/>
              <w:rPr>
                <w:rStyle w:val="normaltextrun"/>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US"/>
              </w:rPr>
              <w:t>​​</w:t>
            </w:r>
            <w:r w:rsidRPr="002A6E21">
              <w:rPr>
                <w:rStyle w:val="normaltextrun"/>
                <w:rFonts w:asciiTheme="minorHAnsi" w:hAnsiTheme="minorHAnsi" w:cstheme="minorHAnsi"/>
                <w:b/>
                <w:bCs/>
                <w:sz w:val="22"/>
                <w:szCs w:val="22"/>
                <w:shd w:val="clear" w:color="auto" w:fill="C0C0C0"/>
                <w:lang w:val="en-US"/>
              </w:rPr>
              <w:t>LOW (equates to a risk appetite of CAUTIOUS)</w:t>
            </w:r>
            <w:r w:rsidRPr="002A6E21">
              <w:rPr>
                <w:rStyle w:val="contentcontrolboundarysink"/>
                <w:rFonts w:asciiTheme="minorHAnsi" w:hAnsiTheme="minorHAnsi" w:cstheme="minorHAnsi"/>
                <w:b/>
                <w:bCs/>
                <w:sz w:val="22"/>
                <w:szCs w:val="22"/>
                <w:shd w:val="clear" w:color="auto" w:fill="C0C0C0"/>
                <w:lang w:val="en-US"/>
              </w:rPr>
              <w:t>​</w:t>
            </w:r>
            <w:r w:rsidRPr="002A6E21">
              <w:rPr>
                <w:rStyle w:val="eop"/>
                <w:rFonts w:asciiTheme="minorHAnsi" w:hAnsiTheme="minorHAnsi" w:cstheme="minorHAnsi"/>
                <w:sz w:val="22"/>
                <w:szCs w:val="22"/>
                <w:lang w:val="en-US"/>
              </w:rPr>
              <w:t> </w:t>
            </w:r>
          </w:p>
        </w:tc>
      </w:tr>
      <w:tr w:rsidR="67B314AE" w:rsidRPr="00E71011" w14:paraId="3FAC0D84" w14:textId="77777777" w:rsidTr="67B314AE">
        <w:trPr>
          <w:trHeight w:val="300"/>
        </w:trPr>
        <w:tc>
          <w:tcPr>
            <w:tcW w:w="1755" w:type="dxa"/>
            <w:tcBorders>
              <w:top w:val="single" w:sz="6" w:space="0" w:color="auto"/>
              <w:left w:val="single" w:sz="6" w:space="0" w:color="auto"/>
              <w:bottom w:val="single" w:sz="6" w:space="0" w:color="auto"/>
              <w:right w:val="single" w:sz="6" w:space="0" w:color="auto"/>
            </w:tcBorders>
            <w:tcMar>
              <w:left w:w="105" w:type="dxa"/>
              <w:right w:w="105" w:type="dxa"/>
            </w:tcMar>
          </w:tcPr>
          <w:p w14:paraId="335586E9" w14:textId="4422BF6D" w:rsidR="67B314AE" w:rsidRDefault="67B314AE" w:rsidP="67B314AE">
            <w:pPr>
              <w:spacing w:before="120" w:after="120" w:line="259" w:lineRule="auto"/>
              <w:jc w:val="both"/>
              <w:rPr>
                <w:rFonts w:ascii="Century Gothic" w:eastAsia="Century Gothic" w:hAnsi="Century Gothic" w:cs="Century Gothic"/>
                <w:color w:val="000000" w:themeColor="text1"/>
                <w:sz w:val="20"/>
                <w:szCs w:val="20"/>
              </w:rPr>
            </w:pPr>
            <w:r w:rsidRPr="67B314AE">
              <w:rPr>
                <w:rFonts w:ascii="Century Gothic" w:eastAsia="Century Gothic" w:hAnsi="Century Gothic" w:cs="Century Gothic"/>
                <w:color w:val="000000" w:themeColor="text1"/>
                <w:sz w:val="20"/>
                <w:szCs w:val="20"/>
              </w:rPr>
              <w:t>Existe el riesgo de fenómenos hidrometereolóicos extremos o temblores</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14:paraId="4BD7FE94" w14:textId="3D1442A1" w:rsidR="67B314AE" w:rsidRDefault="67B314AE" w:rsidP="67B314AE">
            <w:pPr>
              <w:spacing w:before="120" w:after="120"/>
              <w:jc w:val="both"/>
              <w:rPr>
                <w:rFonts w:ascii="Century Gothic" w:eastAsia="Century Gothic" w:hAnsi="Century Gothic" w:cs="Century Gothic"/>
                <w:color w:val="000000" w:themeColor="text1"/>
                <w:sz w:val="20"/>
                <w:szCs w:val="20"/>
              </w:rPr>
            </w:pPr>
            <w:r w:rsidRPr="67B314AE">
              <w:rPr>
                <w:rFonts w:ascii="Century Gothic" w:eastAsia="Century Gothic" w:hAnsi="Century Gothic" w:cs="Century Gothic"/>
                <w:color w:val="000000" w:themeColor="text1"/>
                <w:sz w:val="20"/>
                <w:szCs w:val="20"/>
              </w:rPr>
              <w:t>Como consecuencia de temblores, inundaciones o huracanes</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3B1AA01E" w14:textId="54B7B909" w:rsidR="67B314AE" w:rsidRDefault="67B314AE" w:rsidP="67B314AE">
            <w:pPr>
              <w:spacing w:before="120" w:after="120"/>
              <w:jc w:val="both"/>
              <w:rPr>
                <w:rFonts w:ascii="Century Gothic" w:eastAsia="Century Gothic" w:hAnsi="Century Gothic" w:cs="Century Gothic"/>
                <w:color w:val="000000" w:themeColor="text1"/>
                <w:sz w:val="20"/>
                <w:szCs w:val="20"/>
              </w:rPr>
            </w:pPr>
            <w:r w:rsidRPr="67B314AE">
              <w:rPr>
                <w:rFonts w:ascii="Century Gothic" w:eastAsia="Century Gothic" w:hAnsi="Century Gothic" w:cs="Century Gothic"/>
                <w:color w:val="000000" w:themeColor="text1"/>
                <w:sz w:val="20"/>
                <w:szCs w:val="20"/>
              </w:rPr>
              <w:t>Que repercutirá en la realización de giras, acceso a la información, cambio en los valores de medición, seguridad de equipos adquiridos y atrasos en el cronograma</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tcPr>
          <w:p w14:paraId="32D6BED9" w14:textId="5947FE27" w:rsidR="67B314AE" w:rsidRPr="00AD20EE" w:rsidRDefault="67B314AE" w:rsidP="67B314AE">
            <w:pPr>
              <w:spacing w:beforeLines="60" w:before="144" w:afterLines="60" w:after="144"/>
              <w:contextualSpacing/>
              <w:rPr>
                <w:rFonts w:ascii="Arial Narrow" w:eastAsia="Arial Narrow" w:hAnsi="Arial Narrow" w:cs="Arial Narrow"/>
                <w:color w:val="000000" w:themeColor="text1"/>
                <w:sz w:val="20"/>
                <w:szCs w:val="20"/>
                <w:lang w:val="en-US"/>
              </w:rPr>
            </w:pPr>
            <w:r w:rsidRPr="00AD20EE">
              <w:rPr>
                <w:rFonts w:ascii="Arial Narrow" w:eastAsia="Arial Narrow" w:hAnsi="Arial Narrow" w:cs="Arial Narrow"/>
                <w:b/>
                <w:bCs/>
                <w:color w:val="000000" w:themeColor="text1"/>
                <w:sz w:val="20"/>
                <w:szCs w:val="20"/>
                <w:highlight w:val="lightGray"/>
              </w:rPr>
              <w:t xml:space="preserve">  </w:t>
            </w:r>
            <w:r w:rsidRPr="67B314AE">
              <w:rPr>
                <w:rFonts w:ascii="Century Gothic" w:eastAsia="Century Gothic" w:hAnsi="Century Gothic" w:cs="Century Gothic"/>
                <w:b/>
                <w:bCs/>
                <w:color w:val="000000" w:themeColor="text1"/>
                <w:sz w:val="20"/>
                <w:szCs w:val="20"/>
                <w:highlight w:val="lightGray"/>
                <w:lang w:val="en-US"/>
              </w:rPr>
              <w:t>8. SAFETY AND SECURITY (8.6. Natural hazards) - UNDP Risk Appetite: CAUTIOUS</w:t>
            </w:r>
            <w:r w:rsidRPr="67B314AE">
              <w:rPr>
                <w:rFonts w:ascii="Arial Narrow" w:eastAsia="Arial Narrow" w:hAnsi="Arial Narrow" w:cs="Arial Narrow"/>
                <w:b/>
                <w:bCs/>
                <w:color w:val="000000" w:themeColor="text1"/>
                <w:sz w:val="20"/>
                <w:szCs w:val="20"/>
                <w:highlight w:val="lightGray"/>
                <w:lang w:val="en-US"/>
              </w:rPr>
              <w:t xml:space="preserve"> </w:t>
            </w:r>
          </w:p>
          <w:p w14:paraId="446E1E80" w14:textId="57300227" w:rsidR="67B314AE" w:rsidRPr="00AD20EE" w:rsidRDefault="67B314AE" w:rsidP="67B314AE">
            <w:pPr>
              <w:spacing w:before="120" w:after="120"/>
              <w:rPr>
                <w:rFonts w:ascii="Century Gothic" w:eastAsia="Century Gothic" w:hAnsi="Century Gothic" w:cs="Century Gothic"/>
                <w:color w:val="000000" w:themeColor="text1"/>
                <w:sz w:val="20"/>
                <w:szCs w:val="20"/>
                <w:lang w:val="en-US"/>
              </w:rPr>
            </w:pPr>
          </w:p>
        </w:tc>
        <w:tc>
          <w:tcPr>
            <w:tcW w:w="1815" w:type="dxa"/>
            <w:tcBorders>
              <w:top w:val="single" w:sz="6" w:space="0" w:color="auto"/>
              <w:left w:val="single" w:sz="6" w:space="0" w:color="auto"/>
              <w:bottom w:val="single" w:sz="6" w:space="0" w:color="auto"/>
              <w:right w:val="single" w:sz="6" w:space="0" w:color="auto"/>
            </w:tcBorders>
            <w:tcMar>
              <w:left w:w="105" w:type="dxa"/>
              <w:right w:w="105" w:type="dxa"/>
            </w:tcMar>
          </w:tcPr>
          <w:p w14:paraId="32F81AE5" w14:textId="68F2395C" w:rsidR="67B314AE" w:rsidRDefault="67B314AE" w:rsidP="67B314AE">
            <w:pPr>
              <w:spacing w:before="40" w:after="40"/>
              <w:contextualSpacing/>
              <w:rPr>
                <w:rFonts w:ascii="Century Gothic" w:eastAsia="Century Gothic" w:hAnsi="Century Gothic" w:cs="Century Gothic"/>
                <w:color w:val="000000" w:themeColor="text1"/>
                <w:sz w:val="20"/>
                <w:szCs w:val="20"/>
              </w:rPr>
            </w:pPr>
            <w:r w:rsidRPr="00AD20EE">
              <w:rPr>
                <w:rFonts w:ascii="Century Gothic" w:eastAsia="Century Gothic" w:hAnsi="Century Gothic" w:cs="Century Gothic"/>
                <w:color w:val="000000" w:themeColor="text1"/>
                <w:sz w:val="20"/>
                <w:szCs w:val="20"/>
              </w:rPr>
              <w:t>Probabilidad:</w:t>
            </w:r>
          </w:p>
          <w:p w14:paraId="3C015D82" w14:textId="25322A63" w:rsidR="67B314AE" w:rsidRDefault="67B314AE" w:rsidP="67B314AE">
            <w:pPr>
              <w:spacing w:before="40" w:after="40"/>
              <w:contextualSpacing/>
              <w:rPr>
                <w:rFonts w:ascii="Arial Narrow" w:eastAsia="Arial Narrow" w:hAnsi="Arial Narrow" w:cs="Arial Narrow"/>
                <w:color w:val="000000" w:themeColor="text1"/>
                <w:sz w:val="20"/>
                <w:szCs w:val="20"/>
              </w:rPr>
            </w:pPr>
            <w:r w:rsidRPr="00AD20EE">
              <w:rPr>
                <w:rFonts w:ascii="Arial Narrow" w:eastAsia="Arial Narrow" w:hAnsi="Arial Narrow" w:cs="Arial Narrow"/>
                <w:b/>
                <w:bCs/>
                <w:color w:val="000000" w:themeColor="text1"/>
                <w:sz w:val="20"/>
                <w:szCs w:val="20"/>
                <w:highlight w:val="lightGray"/>
              </w:rPr>
              <w:t xml:space="preserve">  </w:t>
            </w:r>
            <w:r w:rsidRPr="00AD20EE">
              <w:rPr>
                <w:rFonts w:ascii="Century Gothic" w:eastAsia="Century Gothic" w:hAnsi="Century Gothic" w:cs="Century Gothic"/>
                <w:b/>
                <w:bCs/>
                <w:color w:val="000000" w:themeColor="text1"/>
                <w:sz w:val="20"/>
                <w:szCs w:val="20"/>
                <w:highlight w:val="lightGray"/>
              </w:rPr>
              <w:t>3 - Moderately likely</w:t>
            </w:r>
            <w:r w:rsidRPr="00AD20EE">
              <w:rPr>
                <w:rFonts w:ascii="Arial Narrow" w:eastAsia="Arial Narrow" w:hAnsi="Arial Narrow" w:cs="Arial Narrow"/>
                <w:b/>
                <w:bCs/>
                <w:color w:val="000000" w:themeColor="text1"/>
                <w:sz w:val="20"/>
                <w:szCs w:val="20"/>
                <w:highlight w:val="lightGray"/>
              </w:rPr>
              <w:t xml:space="preserve"> </w:t>
            </w:r>
          </w:p>
          <w:p w14:paraId="4F4873D5" w14:textId="649CE507" w:rsidR="67B314AE" w:rsidRDefault="67B314AE" w:rsidP="67B314AE">
            <w:pPr>
              <w:spacing w:before="40" w:after="40"/>
              <w:contextualSpacing/>
              <w:rPr>
                <w:rFonts w:ascii="Arial Narrow" w:eastAsia="Arial Narrow" w:hAnsi="Arial Narrow" w:cs="Arial Narrow"/>
                <w:color w:val="000000" w:themeColor="text1"/>
                <w:sz w:val="20"/>
                <w:szCs w:val="20"/>
              </w:rPr>
            </w:pPr>
          </w:p>
          <w:p w14:paraId="0F3DF41E" w14:textId="13CF9151" w:rsidR="67B314AE" w:rsidRDefault="67B314AE" w:rsidP="67B314AE">
            <w:pPr>
              <w:spacing w:before="40" w:after="40"/>
              <w:contextualSpacing/>
              <w:rPr>
                <w:rFonts w:ascii="Century Gothic" w:eastAsia="Century Gothic" w:hAnsi="Century Gothic" w:cs="Century Gothic"/>
                <w:color w:val="000000" w:themeColor="text1"/>
                <w:sz w:val="20"/>
                <w:szCs w:val="20"/>
              </w:rPr>
            </w:pPr>
            <w:r w:rsidRPr="00AD20EE">
              <w:rPr>
                <w:rFonts w:ascii="Century Gothic" w:eastAsia="Century Gothic" w:hAnsi="Century Gothic" w:cs="Century Gothic"/>
                <w:color w:val="000000" w:themeColor="text1"/>
                <w:sz w:val="20"/>
                <w:szCs w:val="20"/>
              </w:rPr>
              <w:t xml:space="preserve">Impacto: </w:t>
            </w:r>
          </w:p>
          <w:p w14:paraId="0B21890C" w14:textId="6639D63B" w:rsidR="67B314AE" w:rsidRDefault="67B314AE" w:rsidP="67B314AE">
            <w:pPr>
              <w:spacing w:before="40" w:after="40"/>
              <w:contextualSpacing/>
              <w:rPr>
                <w:rFonts w:ascii="Arial Narrow" w:eastAsia="Arial Narrow" w:hAnsi="Arial Narrow" w:cs="Arial Narrow"/>
                <w:color w:val="000000" w:themeColor="text1"/>
                <w:sz w:val="20"/>
                <w:szCs w:val="20"/>
              </w:rPr>
            </w:pPr>
            <w:r w:rsidRPr="00AD20EE">
              <w:rPr>
                <w:rFonts w:ascii="Arial Narrow" w:eastAsia="Arial Narrow" w:hAnsi="Arial Narrow" w:cs="Arial Narrow"/>
                <w:b/>
                <w:bCs/>
                <w:color w:val="000000" w:themeColor="text1"/>
                <w:sz w:val="20"/>
                <w:szCs w:val="20"/>
                <w:highlight w:val="lightGray"/>
              </w:rPr>
              <w:t xml:space="preserve">  </w:t>
            </w:r>
            <w:r w:rsidRPr="00AD20EE">
              <w:rPr>
                <w:rFonts w:ascii="Century Gothic" w:eastAsia="Century Gothic" w:hAnsi="Century Gothic" w:cs="Century Gothic"/>
                <w:b/>
                <w:bCs/>
                <w:color w:val="000000" w:themeColor="text1"/>
                <w:sz w:val="20"/>
                <w:szCs w:val="20"/>
                <w:highlight w:val="lightGray"/>
              </w:rPr>
              <w:t>2 - Minor</w:t>
            </w:r>
            <w:r w:rsidRPr="00AD20EE">
              <w:rPr>
                <w:rFonts w:ascii="Arial Narrow" w:eastAsia="Arial Narrow" w:hAnsi="Arial Narrow" w:cs="Arial Narrow"/>
                <w:b/>
                <w:bCs/>
                <w:color w:val="000000" w:themeColor="text1"/>
                <w:sz w:val="20"/>
                <w:szCs w:val="20"/>
                <w:highlight w:val="lightGray"/>
              </w:rPr>
              <w:t xml:space="preserve"> </w:t>
            </w:r>
          </w:p>
          <w:p w14:paraId="75EE8FA2" w14:textId="2109C097" w:rsidR="67B314AE" w:rsidRDefault="67B314AE" w:rsidP="67B314AE">
            <w:pPr>
              <w:spacing w:before="40" w:after="40"/>
              <w:contextualSpacing/>
              <w:rPr>
                <w:rFonts w:ascii="Arial Narrow" w:eastAsia="Arial Narrow" w:hAnsi="Arial Narrow" w:cs="Arial Narrow"/>
                <w:color w:val="000000" w:themeColor="text1"/>
                <w:sz w:val="20"/>
                <w:szCs w:val="20"/>
              </w:rPr>
            </w:pPr>
          </w:p>
          <w:p w14:paraId="314057D2" w14:textId="44CB97CB" w:rsidR="67B314AE" w:rsidRDefault="67B314AE" w:rsidP="67B314AE">
            <w:pPr>
              <w:spacing w:before="40" w:after="40"/>
              <w:contextualSpacing/>
              <w:rPr>
                <w:rFonts w:ascii="Century Gothic" w:eastAsia="Century Gothic" w:hAnsi="Century Gothic" w:cs="Century Gothic"/>
                <w:color w:val="000000" w:themeColor="text1"/>
                <w:sz w:val="20"/>
                <w:szCs w:val="20"/>
              </w:rPr>
            </w:pPr>
            <w:r w:rsidRPr="00AD20EE">
              <w:rPr>
                <w:rFonts w:ascii="Century Gothic" w:eastAsia="Century Gothic" w:hAnsi="Century Gothic" w:cs="Century Gothic"/>
                <w:color w:val="000000" w:themeColor="text1"/>
                <w:sz w:val="20"/>
                <w:szCs w:val="20"/>
              </w:rPr>
              <w:t>Nivel de riesgo:</w:t>
            </w:r>
          </w:p>
          <w:p w14:paraId="3F713EE5" w14:textId="3313D0BA" w:rsidR="67B314AE" w:rsidRDefault="67B314AE" w:rsidP="67B314AE">
            <w:pPr>
              <w:spacing w:before="120" w:after="120"/>
              <w:rPr>
                <w:rFonts w:ascii="Arial Narrow" w:eastAsia="Arial Narrow" w:hAnsi="Arial Narrow" w:cs="Arial Narrow"/>
                <w:b/>
                <w:bCs/>
                <w:color w:val="000000" w:themeColor="text1"/>
                <w:sz w:val="20"/>
                <w:szCs w:val="20"/>
                <w:highlight w:val="lightGray"/>
                <w:lang w:val="en-US"/>
              </w:rPr>
            </w:pPr>
            <w:r w:rsidRPr="00AD20EE">
              <w:rPr>
                <w:rFonts w:ascii="Arial Narrow" w:eastAsia="Arial Narrow" w:hAnsi="Arial Narrow" w:cs="Arial Narrow"/>
                <w:b/>
                <w:bCs/>
                <w:color w:val="000000" w:themeColor="text1"/>
                <w:sz w:val="20"/>
                <w:szCs w:val="20"/>
                <w:highlight w:val="lightGray"/>
              </w:rPr>
              <w:t xml:space="preserve">  </w:t>
            </w:r>
            <w:r w:rsidRPr="67B314AE">
              <w:rPr>
                <w:rFonts w:ascii="Century Gothic" w:eastAsia="Century Gothic" w:hAnsi="Century Gothic" w:cs="Century Gothic"/>
                <w:b/>
                <w:bCs/>
                <w:color w:val="000000" w:themeColor="text1"/>
                <w:sz w:val="20"/>
                <w:szCs w:val="20"/>
                <w:highlight w:val="lightGray"/>
                <w:lang w:val="en-US"/>
              </w:rPr>
              <w:t>LOW (equates to a risk appetite of CAUTIOUS)</w:t>
            </w:r>
          </w:p>
        </w:tc>
      </w:tr>
      <w:tr w:rsidR="00FA418B" w:rsidRPr="00E71011" w14:paraId="5106B91A" w14:textId="77777777" w:rsidTr="7C1A370A">
        <w:trPr>
          <w:trHeight w:val="300"/>
        </w:trPr>
        <w:tc>
          <w:tcPr>
            <w:tcW w:w="1755" w:type="dxa"/>
            <w:tcBorders>
              <w:top w:val="single" w:sz="6" w:space="0" w:color="auto"/>
              <w:left w:val="single" w:sz="6" w:space="0" w:color="auto"/>
              <w:bottom w:val="single" w:sz="6" w:space="0" w:color="auto"/>
              <w:right w:val="single" w:sz="6" w:space="0" w:color="auto"/>
            </w:tcBorders>
            <w:tcMar>
              <w:left w:w="105" w:type="dxa"/>
              <w:right w:w="105" w:type="dxa"/>
            </w:tcMar>
          </w:tcPr>
          <w:p w14:paraId="06916A6B" w14:textId="7C499175" w:rsidR="00FA418B" w:rsidRPr="002A6E21" w:rsidRDefault="00FA418B" w:rsidP="00FA418B">
            <w:pPr>
              <w:spacing w:after="0" w:line="259" w:lineRule="auto"/>
              <w:rPr>
                <w:rStyle w:val="normaltextrun"/>
                <w:rFonts w:cstheme="minorHAnsi"/>
              </w:rPr>
            </w:pPr>
            <w:r w:rsidRPr="002A6E21">
              <w:rPr>
                <w:rStyle w:val="normaltextrun"/>
                <w:rFonts w:cstheme="minorHAnsi"/>
                <w:lang w:val="es-ES"/>
              </w:rPr>
              <w:t>Existe el riesgo de ataques cibernéticos a los sistemas de medición y reporte y almacenamiento de capas geográficas</w:t>
            </w:r>
            <w:r w:rsidRPr="002A6E21">
              <w:rPr>
                <w:rStyle w:val="eop"/>
                <w:rFonts w:cstheme="minorHAnsi"/>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14:paraId="13AC4685" w14:textId="2D5E3376" w:rsidR="00FA418B" w:rsidRPr="002A6E21" w:rsidRDefault="00FA418B" w:rsidP="00FA418B">
            <w:pPr>
              <w:tabs>
                <w:tab w:val="left" w:pos="4680"/>
              </w:tabs>
              <w:spacing w:after="0" w:line="240" w:lineRule="auto"/>
              <w:rPr>
                <w:rStyle w:val="normaltextrun"/>
                <w:rFonts w:cstheme="minorHAnsi"/>
              </w:rPr>
            </w:pPr>
            <w:r w:rsidRPr="002A6E21">
              <w:rPr>
                <w:rStyle w:val="normaltextrun"/>
                <w:rFonts w:cstheme="minorHAnsi"/>
              </w:rPr>
              <w:t>Como consecuencia de una débil estructura de seguridad informática o ataques coordinados de grupos organizados</w:t>
            </w:r>
            <w:r w:rsidRPr="002A6E21">
              <w:rPr>
                <w:rStyle w:val="eop"/>
                <w:rFonts w:cstheme="minorHAnsi"/>
              </w:rPr>
              <w:t> </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531A16E6" w14:textId="11E8F662" w:rsidR="00FA418B" w:rsidRPr="002A6E21" w:rsidRDefault="00FA418B" w:rsidP="00FA418B">
            <w:pPr>
              <w:tabs>
                <w:tab w:val="left" w:pos="4680"/>
              </w:tabs>
              <w:spacing w:after="0" w:line="240" w:lineRule="auto"/>
              <w:jc w:val="both"/>
              <w:rPr>
                <w:rStyle w:val="normaltextrun"/>
                <w:rFonts w:cstheme="minorHAnsi"/>
              </w:rPr>
            </w:pPr>
            <w:r w:rsidRPr="002A6E21">
              <w:rPr>
                <w:rStyle w:val="normaltextrun"/>
                <w:rFonts w:cstheme="minorHAnsi"/>
              </w:rPr>
              <w:t>Que repercutirá en problemas de acceso o eliminación de la información</w:t>
            </w:r>
            <w:r w:rsidRPr="002A6E21">
              <w:rPr>
                <w:rStyle w:val="eop"/>
                <w:rFonts w:cstheme="minorHAnsi"/>
              </w:rPr>
              <w:t> </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tcPr>
          <w:p w14:paraId="3503E657" w14:textId="77777777" w:rsidR="00FA418B" w:rsidRPr="002A6E21" w:rsidRDefault="00FA418B" w:rsidP="00FA418B">
            <w:pPr>
              <w:pStyle w:val="paragraph"/>
              <w:spacing w:before="0" w:beforeAutospacing="0" w:after="0" w:afterAutospacing="0"/>
              <w:textAlignment w:val="baseline"/>
              <w:divId w:val="1273898233"/>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US"/>
              </w:rPr>
              <w:t>​​</w:t>
            </w:r>
            <w:r w:rsidRPr="002A6E21">
              <w:rPr>
                <w:rStyle w:val="normaltextrun"/>
                <w:rFonts w:asciiTheme="minorHAnsi" w:hAnsiTheme="minorHAnsi" w:cstheme="minorHAnsi"/>
                <w:b/>
                <w:bCs/>
                <w:sz w:val="22"/>
                <w:szCs w:val="22"/>
                <w:shd w:val="clear" w:color="auto" w:fill="C0C0C0"/>
                <w:lang w:val="en-US"/>
              </w:rPr>
              <w:t>8. SAFETY AND SECURITY (8.8. Cyber security and threats) - UNDP Risk Appetite: CAUTIOUS</w:t>
            </w:r>
            <w:r w:rsidRPr="002A6E21">
              <w:rPr>
                <w:rStyle w:val="contentcontrolboundarysink"/>
                <w:rFonts w:asciiTheme="minorHAnsi" w:hAnsiTheme="minorHAnsi" w:cstheme="minorHAnsi"/>
                <w:b/>
                <w:bCs/>
                <w:sz w:val="22"/>
                <w:szCs w:val="22"/>
                <w:shd w:val="clear" w:color="auto" w:fill="C0C0C0"/>
                <w:lang w:val="en-US"/>
              </w:rPr>
              <w:t>​</w:t>
            </w:r>
            <w:r w:rsidRPr="002A6E21">
              <w:rPr>
                <w:rStyle w:val="eop"/>
                <w:rFonts w:asciiTheme="minorHAnsi" w:hAnsiTheme="minorHAnsi" w:cstheme="minorHAnsi"/>
                <w:sz w:val="22"/>
                <w:szCs w:val="22"/>
                <w:lang w:val="en-US"/>
              </w:rPr>
              <w:t> </w:t>
            </w:r>
          </w:p>
          <w:p w14:paraId="71A86C92" w14:textId="77777777" w:rsidR="00FA418B" w:rsidRPr="002A6E21" w:rsidRDefault="00FA418B" w:rsidP="00FA418B">
            <w:pPr>
              <w:pStyle w:val="paragraph"/>
              <w:spacing w:before="0" w:beforeAutospacing="0" w:after="0" w:afterAutospacing="0"/>
              <w:textAlignment w:val="baseline"/>
              <w:divId w:val="177621378"/>
              <w:rPr>
                <w:rFonts w:asciiTheme="minorHAnsi" w:hAnsiTheme="minorHAnsi" w:cstheme="minorHAnsi"/>
                <w:sz w:val="22"/>
                <w:szCs w:val="22"/>
                <w:lang w:val="en-US"/>
              </w:rPr>
            </w:pPr>
            <w:r w:rsidRPr="002A6E21">
              <w:rPr>
                <w:rStyle w:val="eop"/>
                <w:rFonts w:asciiTheme="minorHAnsi" w:hAnsiTheme="minorHAnsi" w:cstheme="minorHAnsi"/>
                <w:sz w:val="22"/>
                <w:szCs w:val="22"/>
                <w:lang w:val="en-US"/>
              </w:rPr>
              <w:t> </w:t>
            </w:r>
          </w:p>
          <w:p w14:paraId="2AED6829" w14:textId="655A1C7D" w:rsidR="00FA418B" w:rsidRPr="002A6E21" w:rsidRDefault="00FA418B" w:rsidP="00FA418B">
            <w:pPr>
              <w:pStyle w:val="paragraph"/>
              <w:spacing w:before="0" w:beforeAutospacing="0" w:after="0" w:afterAutospacing="0"/>
              <w:textAlignment w:val="baseline"/>
              <w:rPr>
                <w:rStyle w:val="contentcontrolboundarysink"/>
                <w:rFonts w:asciiTheme="minorHAnsi" w:hAnsiTheme="minorHAnsi" w:cstheme="minorHAnsi"/>
                <w:b/>
                <w:bCs/>
                <w:sz w:val="22"/>
                <w:szCs w:val="22"/>
                <w:shd w:val="clear" w:color="auto" w:fill="C0C0C0"/>
                <w:lang w:val="en-US"/>
              </w:rPr>
            </w:pPr>
            <w:r w:rsidRPr="002A6E21">
              <w:rPr>
                <w:rStyle w:val="eop"/>
                <w:rFonts w:asciiTheme="minorHAnsi" w:hAnsiTheme="minorHAnsi" w:cstheme="minorHAnsi"/>
                <w:sz w:val="22"/>
                <w:szCs w:val="22"/>
                <w:lang w:val="en-US"/>
              </w:rPr>
              <w:t> </w:t>
            </w:r>
          </w:p>
        </w:tc>
        <w:tc>
          <w:tcPr>
            <w:tcW w:w="1815" w:type="dxa"/>
            <w:tcBorders>
              <w:top w:val="single" w:sz="6" w:space="0" w:color="auto"/>
              <w:left w:val="single" w:sz="6" w:space="0" w:color="auto"/>
              <w:bottom w:val="single" w:sz="6" w:space="0" w:color="auto"/>
              <w:right w:val="single" w:sz="6" w:space="0" w:color="auto"/>
            </w:tcBorders>
            <w:tcMar>
              <w:left w:w="105" w:type="dxa"/>
              <w:right w:w="105" w:type="dxa"/>
            </w:tcMar>
          </w:tcPr>
          <w:p w14:paraId="4D03E690" w14:textId="77777777" w:rsidR="00FA418B" w:rsidRPr="002A6E21" w:rsidRDefault="00FA418B" w:rsidP="00FA418B">
            <w:pPr>
              <w:pStyle w:val="paragraph"/>
              <w:spacing w:before="0" w:beforeAutospacing="0" w:after="0" w:afterAutospacing="0"/>
              <w:textAlignment w:val="baseline"/>
              <w:divId w:val="1890338559"/>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Probabilidad:</w:t>
            </w:r>
            <w:r w:rsidRPr="002A6E21">
              <w:rPr>
                <w:rStyle w:val="eop"/>
                <w:rFonts w:asciiTheme="minorHAnsi" w:hAnsiTheme="minorHAnsi" w:cstheme="minorHAnsi"/>
                <w:sz w:val="22"/>
                <w:szCs w:val="22"/>
                <w:lang w:val="en-US"/>
              </w:rPr>
              <w:t> </w:t>
            </w:r>
          </w:p>
          <w:p w14:paraId="29B10585" w14:textId="77777777" w:rsidR="00FA418B" w:rsidRPr="002A6E21" w:rsidRDefault="00FA418B" w:rsidP="00FA418B">
            <w:pPr>
              <w:pStyle w:val="paragraph"/>
              <w:spacing w:before="0" w:beforeAutospacing="0" w:after="0" w:afterAutospacing="0"/>
              <w:textAlignment w:val="baseline"/>
              <w:divId w:val="882979645"/>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US"/>
              </w:rPr>
              <w:t>​​</w:t>
            </w:r>
            <w:r w:rsidRPr="002A6E21">
              <w:rPr>
                <w:rStyle w:val="normaltextrun"/>
                <w:rFonts w:asciiTheme="minorHAnsi" w:hAnsiTheme="minorHAnsi" w:cstheme="minorHAnsi"/>
                <w:b/>
                <w:bCs/>
                <w:sz w:val="22"/>
                <w:szCs w:val="22"/>
                <w:shd w:val="clear" w:color="auto" w:fill="C0C0C0"/>
                <w:lang w:val="en-US"/>
              </w:rPr>
              <w:t>2 - Low likelihood</w:t>
            </w:r>
            <w:r w:rsidRPr="002A6E21">
              <w:rPr>
                <w:rStyle w:val="contentcontrolboundarysink"/>
                <w:rFonts w:asciiTheme="minorHAnsi" w:hAnsiTheme="minorHAnsi" w:cstheme="minorHAnsi"/>
                <w:b/>
                <w:bCs/>
                <w:sz w:val="22"/>
                <w:szCs w:val="22"/>
                <w:shd w:val="clear" w:color="auto" w:fill="C0C0C0"/>
                <w:lang w:val="en-US"/>
              </w:rPr>
              <w:t>​</w:t>
            </w:r>
            <w:r w:rsidRPr="002A6E21">
              <w:rPr>
                <w:rStyle w:val="eop"/>
                <w:rFonts w:asciiTheme="minorHAnsi" w:hAnsiTheme="minorHAnsi" w:cstheme="minorHAnsi"/>
                <w:sz w:val="22"/>
                <w:szCs w:val="22"/>
                <w:lang w:val="en-US"/>
              </w:rPr>
              <w:t> </w:t>
            </w:r>
          </w:p>
          <w:p w14:paraId="072D85AE" w14:textId="77777777" w:rsidR="00FA418B" w:rsidRPr="002A6E21" w:rsidRDefault="00FA418B" w:rsidP="00FA418B">
            <w:pPr>
              <w:pStyle w:val="paragraph"/>
              <w:spacing w:before="0" w:beforeAutospacing="0" w:after="0" w:afterAutospacing="0"/>
              <w:textAlignment w:val="baseline"/>
              <w:divId w:val="868572234"/>
              <w:rPr>
                <w:rFonts w:asciiTheme="minorHAnsi" w:hAnsiTheme="minorHAnsi" w:cstheme="minorHAnsi"/>
                <w:sz w:val="22"/>
                <w:szCs w:val="22"/>
                <w:lang w:val="en-US"/>
              </w:rPr>
            </w:pPr>
            <w:r w:rsidRPr="002A6E21">
              <w:rPr>
                <w:rStyle w:val="eop"/>
                <w:rFonts w:asciiTheme="minorHAnsi" w:hAnsiTheme="minorHAnsi" w:cstheme="minorHAnsi"/>
                <w:sz w:val="22"/>
                <w:szCs w:val="22"/>
                <w:lang w:val="en-US"/>
              </w:rPr>
              <w:t> </w:t>
            </w:r>
          </w:p>
          <w:p w14:paraId="786E06D3" w14:textId="77777777" w:rsidR="00FA418B" w:rsidRPr="002A6E21" w:rsidRDefault="00FA418B" w:rsidP="00FA418B">
            <w:pPr>
              <w:pStyle w:val="paragraph"/>
              <w:spacing w:before="0" w:beforeAutospacing="0" w:after="0" w:afterAutospacing="0"/>
              <w:textAlignment w:val="baseline"/>
              <w:divId w:val="448814772"/>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Impacto: </w:t>
            </w:r>
            <w:r w:rsidRPr="002A6E21">
              <w:rPr>
                <w:rStyle w:val="eop"/>
                <w:rFonts w:asciiTheme="minorHAnsi" w:hAnsiTheme="minorHAnsi" w:cstheme="minorHAnsi"/>
                <w:sz w:val="22"/>
                <w:szCs w:val="22"/>
                <w:lang w:val="en-US"/>
              </w:rPr>
              <w:t> </w:t>
            </w:r>
          </w:p>
          <w:p w14:paraId="3008C9B5" w14:textId="77777777" w:rsidR="00FA418B" w:rsidRPr="002A6E21" w:rsidRDefault="00FA418B" w:rsidP="00FA418B">
            <w:pPr>
              <w:pStyle w:val="paragraph"/>
              <w:spacing w:before="0" w:beforeAutospacing="0" w:after="0" w:afterAutospacing="0"/>
              <w:textAlignment w:val="baseline"/>
              <w:divId w:val="828324149"/>
              <w:rPr>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US"/>
              </w:rPr>
              <w:t>​​</w:t>
            </w:r>
            <w:r w:rsidRPr="002A6E21">
              <w:rPr>
                <w:rStyle w:val="normaltextrun"/>
                <w:rFonts w:asciiTheme="minorHAnsi" w:hAnsiTheme="minorHAnsi" w:cstheme="minorHAnsi"/>
                <w:b/>
                <w:bCs/>
                <w:sz w:val="22"/>
                <w:szCs w:val="22"/>
                <w:shd w:val="clear" w:color="auto" w:fill="C0C0C0"/>
                <w:lang w:val="en-US"/>
              </w:rPr>
              <w:t>2 - Minor</w:t>
            </w:r>
            <w:r w:rsidRPr="002A6E21">
              <w:rPr>
                <w:rStyle w:val="contentcontrolboundarysink"/>
                <w:rFonts w:asciiTheme="minorHAnsi" w:hAnsiTheme="minorHAnsi" w:cstheme="minorHAnsi"/>
                <w:b/>
                <w:bCs/>
                <w:sz w:val="22"/>
                <w:szCs w:val="22"/>
                <w:shd w:val="clear" w:color="auto" w:fill="C0C0C0"/>
                <w:lang w:val="en-US"/>
              </w:rPr>
              <w:t>​</w:t>
            </w:r>
            <w:r w:rsidRPr="002A6E21">
              <w:rPr>
                <w:rStyle w:val="eop"/>
                <w:rFonts w:asciiTheme="minorHAnsi" w:hAnsiTheme="minorHAnsi" w:cstheme="minorHAnsi"/>
                <w:sz w:val="22"/>
                <w:szCs w:val="22"/>
                <w:lang w:val="en-US"/>
              </w:rPr>
              <w:t> </w:t>
            </w:r>
          </w:p>
          <w:p w14:paraId="5C2F04BC" w14:textId="77777777" w:rsidR="00FA418B" w:rsidRPr="002A6E21" w:rsidRDefault="00FA418B" w:rsidP="00FA418B">
            <w:pPr>
              <w:pStyle w:val="paragraph"/>
              <w:spacing w:before="0" w:beforeAutospacing="0" w:after="0" w:afterAutospacing="0"/>
              <w:textAlignment w:val="baseline"/>
              <w:divId w:val="1221207504"/>
              <w:rPr>
                <w:rFonts w:asciiTheme="minorHAnsi" w:hAnsiTheme="minorHAnsi" w:cstheme="minorHAnsi"/>
                <w:sz w:val="22"/>
                <w:szCs w:val="22"/>
                <w:lang w:val="en-US"/>
              </w:rPr>
            </w:pPr>
            <w:r w:rsidRPr="002A6E21">
              <w:rPr>
                <w:rStyle w:val="eop"/>
                <w:rFonts w:asciiTheme="minorHAnsi" w:hAnsiTheme="minorHAnsi" w:cstheme="minorHAnsi"/>
                <w:sz w:val="22"/>
                <w:szCs w:val="22"/>
                <w:lang w:val="en-US"/>
              </w:rPr>
              <w:t> </w:t>
            </w:r>
          </w:p>
          <w:p w14:paraId="12D5944A" w14:textId="77777777" w:rsidR="00FA418B" w:rsidRPr="002A6E21" w:rsidRDefault="00FA418B" w:rsidP="00FA418B">
            <w:pPr>
              <w:pStyle w:val="paragraph"/>
              <w:spacing w:before="0" w:beforeAutospacing="0" w:after="0" w:afterAutospacing="0"/>
              <w:textAlignment w:val="baseline"/>
              <w:divId w:val="794060565"/>
              <w:rPr>
                <w:rFonts w:asciiTheme="minorHAnsi" w:hAnsiTheme="minorHAnsi" w:cstheme="minorHAnsi"/>
                <w:sz w:val="22"/>
                <w:szCs w:val="22"/>
                <w:lang w:val="en-US"/>
              </w:rPr>
            </w:pPr>
            <w:r w:rsidRPr="002A6E21">
              <w:rPr>
                <w:rStyle w:val="normaltextrun"/>
                <w:rFonts w:asciiTheme="minorHAnsi" w:hAnsiTheme="minorHAnsi" w:cstheme="minorHAnsi"/>
                <w:sz w:val="22"/>
                <w:szCs w:val="22"/>
                <w:lang w:val="en-US"/>
              </w:rPr>
              <w:t>Nivel de riesgo:</w:t>
            </w:r>
            <w:r w:rsidRPr="002A6E21">
              <w:rPr>
                <w:rStyle w:val="eop"/>
                <w:rFonts w:asciiTheme="minorHAnsi" w:hAnsiTheme="minorHAnsi" w:cstheme="minorHAnsi"/>
                <w:sz w:val="22"/>
                <w:szCs w:val="22"/>
                <w:lang w:val="en-US"/>
              </w:rPr>
              <w:t> </w:t>
            </w:r>
          </w:p>
          <w:p w14:paraId="70C1AC95" w14:textId="26A69541" w:rsidR="00FA418B" w:rsidRPr="002A6E21" w:rsidRDefault="00FA418B" w:rsidP="00FA418B">
            <w:pPr>
              <w:pStyle w:val="paragraph"/>
              <w:spacing w:before="0" w:beforeAutospacing="0" w:after="0" w:afterAutospacing="0"/>
              <w:textAlignment w:val="baseline"/>
              <w:rPr>
                <w:rStyle w:val="normaltextrun"/>
                <w:rFonts w:asciiTheme="minorHAnsi" w:hAnsiTheme="minorHAnsi" w:cstheme="minorHAnsi"/>
                <w:sz w:val="22"/>
                <w:szCs w:val="22"/>
                <w:lang w:val="en-US"/>
              </w:rPr>
            </w:pPr>
            <w:r w:rsidRPr="002A6E21">
              <w:rPr>
                <w:rStyle w:val="contentcontrolboundarysink"/>
                <w:rFonts w:asciiTheme="minorHAnsi" w:hAnsiTheme="minorHAnsi" w:cstheme="minorHAnsi"/>
                <w:b/>
                <w:bCs/>
                <w:sz w:val="22"/>
                <w:szCs w:val="22"/>
                <w:shd w:val="clear" w:color="auto" w:fill="C0C0C0"/>
                <w:lang w:val="en-US"/>
              </w:rPr>
              <w:t>​​</w:t>
            </w:r>
            <w:r w:rsidRPr="002A6E21">
              <w:rPr>
                <w:rStyle w:val="normaltextrun"/>
                <w:rFonts w:asciiTheme="minorHAnsi" w:hAnsiTheme="minorHAnsi" w:cstheme="minorHAnsi"/>
                <w:b/>
                <w:bCs/>
                <w:sz w:val="22"/>
                <w:szCs w:val="22"/>
                <w:shd w:val="clear" w:color="auto" w:fill="C0C0C0"/>
                <w:lang w:val="en-US"/>
              </w:rPr>
              <w:t>LOW (equates to a risk appetite of CAUTIOUS)</w:t>
            </w:r>
            <w:r w:rsidRPr="002A6E21">
              <w:rPr>
                <w:rStyle w:val="contentcontrolboundarysink"/>
                <w:rFonts w:asciiTheme="minorHAnsi" w:hAnsiTheme="minorHAnsi" w:cstheme="minorHAnsi"/>
                <w:b/>
                <w:bCs/>
                <w:sz w:val="22"/>
                <w:szCs w:val="22"/>
                <w:shd w:val="clear" w:color="auto" w:fill="C0C0C0"/>
                <w:lang w:val="en-US"/>
              </w:rPr>
              <w:t>​</w:t>
            </w:r>
            <w:r w:rsidRPr="002A6E21">
              <w:rPr>
                <w:rStyle w:val="eop"/>
                <w:rFonts w:asciiTheme="minorHAnsi" w:hAnsiTheme="minorHAnsi" w:cstheme="minorHAnsi"/>
                <w:sz w:val="22"/>
                <w:szCs w:val="22"/>
                <w:lang w:val="en-US"/>
              </w:rPr>
              <w:t> </w:t>
            </w:r>
          </w:p>
        </w:tc>
      </w:tr>
    </w:tbl>
    <w:p w14:paraId="7913F7EA" w14:textId="4F2B5981" w:rsidR="4A092E83" w:rsidRDefault="4A092E83" w:rsidP="36A925C1">
      <w:pPr>
        <w:tabs>
          <w:tab w:val="left" w:pos="4680"/>
        </w:tabs>
        <w:jc w:val="both"/>
        <w:rPr>
          <w:rFonts w:ascii="Calibri" w:eastAsia="Calibri" w:hAnsi="Calibri" w:cs="Calibri"/>
          <w:color w:val="808080" w:themeColor="background1" w:themeShade="80"/>
          <w:sz w:val="18"/>
          <w:szCs w:val="18"/>
        </w:rPr>
      </w:pPr>
      <w:r w:rsidRPr="1A04C661">
        <w:rPr>
          <w:rFonts w:ascii="Calibri" w:eastAsia="Calibri" w:hAnsi="Calibri" w:cs="Calibri"/>
          <w:b/>
          <w:color w:val="808080" w:themeColor="background1" w:themeShade="80"/>
          <w:sz w:val="18"/>
          <w:szCs w:val="18"/>
        </w:rPr>
        <w:t>*Sociales y ambientales, financieros, operacionales, reputacional, regulatorio, estratégicos y/o de protección y seguridad.</w:t>
      </w:r>
    </w:p>
    <w:p w14:paraId="53BB4B49" w14:textId="71A95FF9" w:rsidR="4A092E83" w:rsidRDefault="4A092E83" w:rsidP="36A925C1">
      <w:pPr>
        <w:tabs>
          <w:tab w:val="left" w:pos="4680"/>
        </w:tabs>
        <w:jc w:val="both"/>
        <w:rPr>
          <w:rFonts w:ascii="Calibri" w:eastAsia="Calibri" w:hAnsi="Calibri" w:cs="Calibri"/>
          <w:color w:val="808080" w:themeColor="background1" w:themeShade="80"/>
          <w:sz w:val="18"/>
          <w:szCs w:val="18"/>
        </w:rPr>
      </w:pPr>
      <w:r w:rsidRPr="1A04C661">
        <w:rPr>
          <w:rFonts w:ascii="Calibri" w:eastAsia="Calibri" w:hAnsi="Calibri" w:cs="Calibri"/>
          <w:b/>
          <w:color w:val="808080" w:themeColor="background1" w:themeShade="80"/>
          <w:sz w:val="18"/>
          <w:szCs w:val="18"/>
        </w:rPr>
        <w:t>**Impacto: (1-5), Probabilidad (1-5), nivel de riesgo (bajo, moderado, sustancial, alto)</w:t>
      </w:r>
    </w:p>
    <w:p w14:paraId="0215862A" w14:textId="17796C89" w:rsidR="00047440" w:rsidRPr="005F5EBC" w:rsidRDefault="005779FF" w:rsidP="1D105433">
      <w:pPr>
        <w:pStyle w:val="Ttulo1"/>
        <w:jc w:val="both"/>
        <w:rPr>
          <w:rFonts w:asciiTheme="minorHAnsi" w:hAnsiTheme="minorHAnsi" w:cstheme="minorBidi"/>
          <w:caps/>
          <w:sz w:val="22"/>
          <w:szCs w:val="22"/>
          <w:lang w:val="es-DO"/>
        </w:rPr>
      </w:pPr>
      <w:bookmarkStart w:id="5" w:name="_Toc1951539918"/>
      <w:r w:rsidRPr="1D105433">
        <w:rPr>
          <w:rFonts w:asciiTheme="minorHAnsi" w:hAnsiTheme="minorHAnsi" w:cstheme="minorBidi"/>
          <w:caps/>
          <w:sz w:val="22"/>
          <w:szCs w:val="22"/>
        </w:rPr>
        <w:t>Información</w:t>
      </w:r>
      <w:r w:rsidR="006301B1" w:rsidRPr="1D105433">
        <w:rPr>
          <w:rFonts w:asciiTheme="minorHAnsi" w:hAnsiTheme="minorHAnsi" w:cstheme="minorBidi"/>
          <w:caps/>
          <w:sz w:val="22"/>
          <w:szCs w:val="22"/>
        </w:rPr>
        <w:t xml:space="preserve"> FINANCIERA</w:t>
      </w:r>
      <w:r w:rsidRPr="1D105433">
        <w:rPr>
          <w:rFonts w:asciiTheme="minorHAnsi" w:hAnsiTheme="minorHAnsi" w:cstheme="minorBidi"/>
          <w:caps/>
          <w:sz w:val="22"/>
          <w:szCs w:val="22"/>
        </w:rPr>
        <w:t xml:space="preserve"> del Proyecto</w:t>
      </w:r>
      <w:bookmarkEnd w:id="5"/>
    </w:p>
    <w:tbl>
      <w:tblPr>
        <w:tblStyle w:val="Tablaconcuadrcula"/>
        <w:tblW w:w="10462" w:type="dxa"/>
        <w:jc w:val="center"/>
        <w:tblLook w:val="04A0" w:firstRow="1" w:lastRow="0" w:firstColumn="1" w:lastColumn="0" w:noHBand="0" w:noVBand="1"/>
      </w:tblPr>
      <w:tblGrid>
        <w:gridCol w:w="1586"/>
        <w:gridCol w:w="1357"/>
        <w:gridCol w:w="1214"/>
        <w:gridCol w:w="1331"/>
        <w:gridCol w:w="1289"/>
        <w:gridCol w:w="1011"/>
        <w:gridCol w:w="1491"/>
        <w:gridCol w:w="1183"/>
      </w:tblGrid>
      <w:tr w:rsidR="008F0CF0" w:rsidRPr="00AB5DC8" w14:paraId="3BD9E0DF" w14:textId="77777777" w:rsidTr="67B314AE">
        <w:trPr>
          <w:trHeight w:val="824"/>
          <w:jc w:val="center"/>
        </w:trPr>
        <w:tc>
          <w:tcPr>
            <w:tcW w:w="1586" w:type="dxa"/>
            <w:vMerge w:val="restart"/>
            <w:shd w:val="clear" w:color="auto" w:fill="C0D7F1" w:themeFill="text2" w:themeFillTint="33"/>
            <w:vAlign w:val="center"/>
          </w:tcPr>
          <w:p w14:paraId="7CAAC366" w14:textId="36F7BE6C" w:rsidR="008F0CF0" w:rsidRPr="008F0CF0" w:rsidRDefault="62657C49" w:rsidP="7D171EEB">
            <w:pPr>
              <w:tabs>
                <w:tab w:val="left" w:pos="4680"/>
              </w:tabs>
              <w:jc w:val="both"/>
              <w:rPr>
                <w:b/>
                <w:sz w:val="24"/>
                <w:szCs w:val="24"/>
              </w:rPr>
            </w:pPr>
            <w:r w:rsidRPr="1A04C661">
              <w:rPr>
                <w:b/>
                <w:sz w:val="24"/>
                <w:szCs w:val="24"/>
              </w:rPr>
              <w:t>Actividad</w:t>
            </w:r>
            <w:r w:rsidR="4BE5809B" w:rsidRPr="1A04C661">
              <w:rPr>
                <w:b/>
                <w:sz w:val="24"/>
                <w:szCs w:val="24"/>
              </w:rPr>
              <w:t xml:space="preserve"> </w:t>
            </w:r>
            <w:r w:rsidRPr="1A04C661">
              <w:rPr>
                <w:b/>
                <w:sz w:val="24"/>
                <w:szCs w:val="24"/>
              </w:rPr>
              <w:t>/</w:t>
            </w:r>
            <w:r w:rsidR="72378432" w:rsidRPr="1A04C661">
              <w:rPr>
                <w:b/>
                <w:sz w:val="24"/>
                <w:szCs w:val="24"/>
              </w:rPr>
              <w:t xml:space="preserve"> </w:t>
            </w:r>
            <w:r w:rsidRPr="1A04C661">
              <w:rPr>
                <w:b/>
                <w:sz w:val="24"/>
                <w:szCs w:val="24"/>
              </w:rPr>
              <w:t>componente</w:t>
            </w:r>
          </w:p>
        </w:tc>
        <w:tc>
          <w:tcPr>
            <w:tcW w:w="1359" w:type="dxa"/>
            <w:vMerge w:val="restart"/>
            <w:shd w:val="clear" w:color="auto" w:fill="C0D7F1" w:themeFill="text2" w:themeFillTint="33"/>
            <w:vAlign w:val="center"/>
          </w:tcPr>
          <w:p w14:paraId="3D4BDF13" w14:textId="082531C2" w:rsidR="008F0CF0" w:rsidRPr="008F0CF0" w:rsidRDefault="5FB74F64" w:rsidP="7D171EEB">
            <w:pPr>
              <w:tabs>
                <w:tab w:val="left" w:pos="4680"/>
              </w:tabs>
              <w:jc w:val="both"/>
              <w:rPr>
                <w:b/>
                <w:sz w:val="24"/>
                <w:szCs w:val="24"/>
              </w:rPr>
            </w:pPr>
            <w:r w:rsidRPr="1A04C661">
              <w:rPr>
                <w:b/>
                <w:sz w:val="24"/>
                <w:szCs w:val="24"/>
              </w:rPr>
              <w:t xml:space="preserve">Monto Total </w:t>
            </w:r>
            <w:r w:rsidR="5736C048" w:rsidRPr="1A04C661">
              <w:rPr>
                <w:b/>
                <w:sz w:val="24"/>
                <w:szCs w:val="24"/>
              </w:rPr>
              <w:t>Aprobado en</w:t>
            </w:r>
            <w:r w:rsidRPr="1A04C661">
              <w:rPr>
                <w:b/>
                <w:sz w:val="24"/>
                <w:szCs w:val="24"/>
              </w:rPr>
              <w:t xml:space="preserve"> el AWP</w:t>
            </w:r>
          </w:p>
        </w:tc>
        <w:tc>
          <w:tcPr>
            <w:tcW w:w="4857" w:type="dxa"/>
            <w:gridSpan w:val="4"/>
            <w:shd w:val="clear" w:color="auto" w:fill="C0D7F1" w:themeFill="text2" w:themeFillTint="33"/>
            <w:vAlign w:val="center"/>
          </w:tcPr>
          <w:p w14:paraId="75C55B21" w14:textId="5C6D9AEC" w:rsidR="008F0CF0" w:rsidRPr="008F0CF0" w:rsidRDefault="5FB74F64" w:rsidP="7D171EEB">
            <w:pPr>
              <w:tabs>
                <w:tab w:val="left" w:pos="4680"/>
              </w:tabs>
              <w:jc w:val="both"/>
              <w:rPr>
                <w:b/>
                <w:sz w:val="24"/>
                <w:szCs w:val="24"/>
              </w:rPr>
            </w:pPr>
            <w:r w:rsidRPr="1A04C661">
              <w:rPr>
                <w:b/>
                <w:sz w:val="24"/>
                <w:szCs w:val="24"/>
              </w:rPr>
              <w:t>Gasto en el Período del informe</w:t>
            </w:r>
          </w:p>
        </w:tc>
        <w:tc>
          <w:tcPr>
            <w:tcW w:w="1494" w:type="dxa"/>
            <w:vMerge w:val="restart"/>
            <w:shd w:val="clear" w:color="auto" w:fill="C0D7F1" w:themeFill="text2" w:themeFillTint="33"/>
            <w:vAlign w:val="center"/>
          </w:tcPr>
          <w:p w14:paraId="3493519F" w14:textId="4B93E8D6" w:rsidR="008F0CF0" w:rsidRPr="008F0CF0" w:rsidRDefault="62657C49" w:rsidP="7D171EEB">
            <w:pPr>
              <w:tabs>
                <w:tab w:val="left" w:pos="4680"/>
              </w:tabs>
              <w:rPr>
                <w:b/>
                <w:sz w:val="24"/>
                <w:szCs w:val="24"/>
              </w:rPr>
            </w:pPr>
            <w:r w:rsidRPr="1A04C661">
              <w:rPr>
                <w:b/>
                <w:sz w:val="24"/>
                <w:szCs w:val="24"/>
              </w:rPr>
              <w:t xml:space="preserve">Gasto </w:t>
            </w:r>
            <w:r w:rsidR="3480080F" w:rsidRPr="1A04C661">
              <w:rPr>
                <w:b/>
                <w:sz w:val="24"/>
                <w:szCs w:val="24"/>
              </w:rPr>
              <w:t>Total ejecutado</w:t>
            </w:r>
          </w:p>
        </w:tc>
        <w:tc>
          <w:tcPr>
            <w:tcW w:w="1166" w:type="dxa"/>
            <w:vMerge w:val="restart"/>
            <w:shd w:val="clear" w:color="auto" w:fill="C0D7F1" w:themeFill="text2" w:themeFillTint="33"/>
            <w:vAlign w:val="center"/>
          </w:tcPr>
          <w:p w14:paraId="504FC839" w14:textId="77777777" w:rsidR="008F0CF0" w:rsidRPr="008F0CF0" w:rsidRDefault="5FB74F64" w:rsidP="7D171EEB">
            <w:pPr>
              <w:tabs>
                <w:tab w:val="left" w:pos="4680"/>
              </w:tabs>
              <w:rPr>
                <w:b/>
                <w:sz w:val="24"/>
                <w:szCs w:val="24"/>
              </w:rPr>
            </w:pPr>
            <w:r w:rsidRPr="1A04C661">
              <w:rPr>
                <w:b/>
                <w:sz w:val="24"/>
                <w:szCs w:val="24"/>
              </w:rPr>
              <w:t>% de ejecución</w:t>
            </w:r>
          </w:p>
        </w:tc>
      </w:tr>
      <w:tr w:rsidR="008F0CF0" w:rsidRPr="00AB5DC8" w14:paraId="64423C7B" w14:textId="77777777" w:rsidTr="67B314AE">
        <w:trPr>
          <w:trHeight w:val="570"/>
          <w:jc w:val="center"/>
        </w:trPr>
        <w:tc>
          <w:tcPr>
            <w:tcW w:w="1586" w:type="dxa"/>
            <w:vMerge/>
          </w:tcPr>
          <w:p w14:paraId="72CFFD37" w14:textId="77777777" w:rsidR="008F0CF0" w:rsidRPr="00AB5DC8" w:rsidRDefault="008F0CF0" w:rsidP="001D6888">
            <w:pPr>
              <w:tabs>
                <w:tab w:val="left" w:pos="4680"/>
              </w:tabs>
              <w:jc w:val="both"/>
              <w:rPr>
                <w:rFonts w:cstheme="minorHAnsi"/>
                <w:b/>
                <w:bCs/>
                <w:highlight w:val="yellow"/>
              </w:rPr>
            </w:pPr>
          </w:p>
        </w:tc>
        <w:tc>
          <w:tcPr>
            <w:tcW w:w="1359" w:type="dxa"/>
            <w:vMerge/>
          </w:tcPr>
          <w:p w14:paraId="30322DED" w14:textId="77777777" w:rsidR="008F0CF0" w:rsidRPr="00AB5DC8" w:rsidRDefault="008F0CF0" w:rsidP="001D6888">
            <w:pPr>
              <w:tabs>
                <w:tab w:val="left" w:pos="4680"/>
              </w:tabs>
              <w:jc w:val="both"/>
              <w:rPr>
                <w:rFonts w:cstheme="minorHAnsi"/>
                <w:b/>
                <w:bCs/>
                <w:highlight w:val="yellow"/>
              </w:rPr>
            </w:pPr>
          </w:p>
        </w:tc>
        <w:tc>
          <w:tcPr>
            <w:tcW w:w="1214" w:type="dxa"/>
            <w:shd w:val="clear" w:color="auto" w:fill="C0D7F1" w:themeFill="text2" w:themeFillTint="33"/>
          </w:tcPr>
          <w:p w14:paraId="1018BC2F" w14:textId="27D0BDD8" w:rsidR="008F0CF0" w:rsidRPr="008F0CF0" w:rsidRDefault="5FB74F64" w:rsidP="7D171EEB">
            <w:pPr>
              <w:tabs>
                <w:tab w:val="left" w:pos="4680"/>
              </w:tabs>
              <w:jc w:val="center"/>
              <w:rPr>
                <w:b/>
                <w:sz w:val="24"/>
                <w:szCs w:val="24"/>
              </w:rPr>
            </w:pPr>
            <w:r w:rsidRPr="1A04C661">
              <w:rPr>
                <w:b/>
                <w:sz w:val="24"/>
                <w:szCs w:val="24"/>
              </w:rPr>
              <w:t>I</w:t>
            </w:r>
          </w:p>
        </w:tc>
        <w:tc>
          <w:tcPr>
            <w:tcW w:w="1333" w:type="dxa"/>
            <w:shd w:val="clear" w:color="auto" w:fill="C0D7F1" w:themeFill="text2" w:themeFillTint="33"/>
          </w:tcPr>
          <w:p w14:paraId="5C3E21C7" w14:textId="104F3BE1" w:rsidR="008F0CF0" w:rsidRPr="008F0CF0" w:rsidRDefault="5FB74F64" w:rsidP="7D171EEB">
            <w:pPr>
              <w:tabs>
                <w:tab w:val="left" w:pos="4680"/>
              </w:tabs>
              <w:jc w:val="center"/>
              <w:rPr>
                <w:b/>
                <w:sz w:val="24"/>
                <w:szCs w:val="24"/>
              </w:rPr>
            </w:pPr>
            <w:r w:rsidRPr="1A04C661">
              <w:rPr>
                <w:b/>
                <w:sz w:val="24"/>
                <w:szCs w:val="24"/>
              </w:rPr>
              <w:t>II</w:t>
            </w:r>
          </w:p>
        </w:tc>
        <w:tc>
          <w:tcPr>
            <w:tcW w:w="1290" w:type="dxa"/>
            <w:shd w:val="clear" w:color="auto" w:fill="C0D7F1" w:themeFill="text2" w:themeFillTint="33"/>
          </w:tcPr>
          <w:p w14:paraId="12153D5D" w14:textId="36FFA6FD" w:rsidR="008F0CF0" w:rsidRPr="008F0CF0" w:rsidRDefault="5FB74F64" w:rsidP="7D171EEB">
            <w:pPr>
              <w:tabs>
                <w:tab w:val="left" w:pos="4680"/>
              </w:tabs>
              <w:jc w:val="center"/>
              <w:rPr>
                <w:b/>
                <w:sz w:val="24"/>
                <w:szCs w:val="24"/>
              </w:rPr>
            </w:pPr>
            <w:r w:rsidRPr="1A04C661">
              <w:rPr>
                <w:b/>
                <w:sz w:val="24"/>
                <w:szCs w:val="24"/>
              </w:rPr>
              <w:t>III</w:t>
            </w:r>
          </w:p>
        </w:tc>
        <w:tc>
          <w:tcPr>
            <w:tcW w:w="1020" w:type="dxa"/>
            <w:shd w:val="clear" w:color="auto" w:fill="C0D7F1" w:themeFill="text2" w:themeFillTint="33"/>
          </w:tcPr>
          <w:p w14:paraId="4389DFCA" w14:textId="4C609E16" w:rsidR="008F0CF0" w:rsidRPr="008F0CF0" w:rsidRDefault="5FB74F64" w:rsidP="7D171EEB">
            <w:pPr>
              <w:tabs>
                <w:tab w:val="left" w:pos="4680"/>
              </w:tabs>
              <w:jc w:val="center"/>
              <w:rPr>
                <w:b/>
                <w:sz w:val="24"/>
                <w:szCs w:val="24"/>
              </w:rPr>
            </w:pPr>
            <w:r w:rsidRPr="1A04C661">
              <w:rPr>
                <w:b/>
                <w:sz w:val="24"/>
                <w:szCs w:val="24"/>
              </w:rPr>
              <w:t>IV</w:t>
            </w:r>
          </w:p>
        </w:tc>
        <w:tc>
          <w:tcPr>
            <w:tcW w:w="1494" w:type="dxa"/>
            <w:vMerge/>
          </w:tcPr>
          <w:p w14:paraId="1FF81DCF" w14:textId="2E490D24" w:rsidR="008F0CF0" w:rsidRPr="00AB5DC8" w:rsidRDefault="008F0CF0" w:rsidP="001D6888">
            <w:pPr>
              <w:tabs>
                <w:tab w:val="left" w:pos="4680"/>
              </w:tabs>
              <w:jc w:val="both"/>
              <w:rPr>
                <w:rFonts w:cstheme="minorHAnsi"/>
                <w:b/>
                <w:bCs/>
                <w:highlight w:val="yellow"/>
              </w:rPr>
            </w:pPr>
          </w:p>
        </w:tc>
        <w:tc>
          <w:tcPr>
            <w:tcW w:w="1166" w:type="dxa"/>
            <w:vMerge/>
          </w:tcPr>
          <w:p w14:paraId="0C9C53A9" w14:textId="77777777" w:rsidR="008F0CF0" w:rsidRPr="00AB5DC8" w:rsidRDefault="008F0CF0" w:rsidP="001D6888">
            <w:pPr>
              <w:tabs>
                <w:tab w:val="left" w:pos="4680"/>
              </w:tabs>
              <w:jc w:val="both"/>
              <w:rPr>
                <w:rFonts w:cstheme="minorHAnsi"/>
                <w:b/>
                <w:bCs/>
                <w:highlight w:val="yellow"/>
              </w:rPr>
            </w:pPr>
          </w:p>
        </w:tc>
      </w:tr>
      <w:tr w:rsidR="00E56BA8" w:rsidRPr="00AB5DC8" w14:paraId="00455D8B" w14:textId="77777777" w:rsidTr="67B314AE">
        <w:trPr>
          <w:trHeight w:val="570"/>
          <w:jc w:val="center"/>
        </w:trPr>
        <w:tc>
          <w:tcPr>
            <w:tcW w:w="1586" w:type="dxa"/>
          </w:tcPr>
          <w:p w14:paraId="2896D612" w14:textId="1F262647" w:rsidR="7D171EEB" w:rsidRDefault="3D20B269" w:rsidP="5B3B1731">
            <w:pPr>
              <w:tabs>
                <w:tab w:val="left" w:pos="4680"/>
              </w:tabs>
              <w:jc w:val="both"/>
              <w:rPr>
                <w:rFonts w:ascii="Calibri" w:eastAsia="Calibri" w:hAnsi="Calibri" w:cs="Calibri"/>
                <w:b/>
                <w:color w:val="000000" w:themeColor="text1"/>
                <w:sz w:val="24"/>
                <w:szCs w:val="24"/>
              </w:rPr>
            </w:pPr>
            <w:r w:rsidRPr="1A04C661">
              <w:rPr>
                <w:rFonts w:ascii="Calibri" w:eastAsia="Calibri" w:hAnsi="Calibri" w:cs="Calibri"/>
                <w:b/>
                <w:color w:val="000000" w:themeColor="text1"/>
                <w:sz w:val="24"/>
                <w:szCs w:val="24"/>
              </w:rPr>
              <w:t>Activity_1</w:t>
            </w:r>
          </w:p>
        </w:tc>
        <w:tc>
          <w:tcPr>
            <w:tcW w:w="1359" w:type="dxa"/>
          </w:tcPr>
          <w:p w14:paraId="2C3AF3BC" w14:textId="4AD9D4A6" w:rsidR="7D171EEB" w:rsidRDefault="5761A478" w:rsidP="7C1A370A">
            <w:pPr>
              <w:tabs>
                <w:tab w:val="left" w:pos="4680"/>
              </w:tabs>
              <w:jc w:val="center"/>
              <w:rPr>
                <w:rFonts w:ascii="Calibri" w:eastAsia="Calibri" w:hAnsi="Calibri" w:cs="Calibri"/>
                <w:color w:val="000000" w:themeColor="text1"/>
                <w:sz w:val="24"/>
                <w:szCs w:val="24"/>
              </w:rPr>
            </w:pPr>
            <w:r w:rsidRPr="1A04C661">
              <w:rPr>
                <w:rFonts w:ascii="Calibri" w:eastAsia="Calibri" w:hAnsi="Calibri" w:cs="Calibri"/>
                <w:color w:val="000000" w:themeColor="text1"/>
                <w:sz w:val="24"/>
                <w:szCs w:val="24"/>
              </w:rPr>
              <w:t>175.896,78</w:t>
            </w:r>
          </w:p>
        </w:tc>
        <w:tc>
          <w:tcPr>
            <w:tcW w:w="1214" w:type="dxa"/>
          </w:tcPr>
          <w:p w14:paraId="26859A3D" w14:textId="21EF732D" w:rsidR="7D171EEB" w:rsidRDefault="48D3D8F5" w:rsidP="7C1A370A">
            <w:pPr>
              <w:tabs>
                <w:tab w:val="left" w:pos="4680"/>
              </w:tabs>
              <w:jc w:val="center"/>
              <w:rPr>
                <w:rFonts w:ascii="Calibri" w:eastAsia="Calibri" w:hAnsi="Calibri" w:cs="Calibri"/>
                <w:color w:val="000000" w:themeColor="text1"/>
                <w:sz w:val="24"/>
                <w:szCs w:val="24"/>
              </w:rPr>
            </w:pPr>
            <w:r w:rsidRPr="1A04C661">
              <w:rPr>
                <w:rFonts w:ascii="Calibri" w:eastAsia="Calibri" w:hAnsi="Calibri" w:cs="Calibri"/>
                <w:color w:val="000000" w:themeColor="text1"/>
                <w:sz w:val="24"/>
                <w:szCs w:val="24"/>
              </w:rPr>
              <w:t>73.578,59</w:t>
            </w:r>
          </w:p>
        </w:tc>
        <w:tc>
          <w:tcPr>
            <w:tcW w:w="1333" w:type="dxa"/>
          </w:tcPr>
          <w:p w14:paraId="2BF4B325" w14:textId="537611F7" w:rsidR="7D171EEB" w:rsidRDefault="5CF3211E" w:rsidP="7C1A370A">
            <w:pPr>
              <w:tabs>
                <w:tab w:val="left" w:pos="4680"/>
              </w:tabs>
              <w:jc w:val="center"/>
              <w:rPr>
                <w:rFonts w:ascii="Calibri" w:eastAsia="Calibri" w:hAnsi="Calibri" w:cs="Calibri"/>
                <w:color w:val="000000" w:themeColor="text1"/>
                <w:sz w:val="24"/>
                <w:szCs w:val="24"/>
              </w:rPr>
            </w:pPr>
            <w:r w:rsidRPr="67B314AE">
              <w:rPr>
                <w:rFonts w:ascii="Calibri" w:eastAsia="Calibri" w:hAnsi="Calibri" w:cs="Calibri"/>
                <w:color w:val="000000" w:themeColor="text1"/>
                <w:sz w:val="24"/>
                <w:szCs w:val="24"/>
              </w:rPr>
              <w:t>40.850,73</w:t>
            </w:r>
          </w:p>
        </w:tc>
        <w:tc>
          <w:tcPr>
            <w:tcW w:w="1290" w:type="dxa"/>
          </w:tcPr>
          <w:p w14:paraId="6FCF4D00" w14:textId="59EF90E5" w:rsidR="7D171EEB" w:rsidRDefault="66666419" w:rsidP="7C1A370A">
            <w:pPr>
              <w:tabs>
                <w:tab w:val="left" w:pos="4680"/>
              </w:tabs>
              <w:jc w:val="center"/>
              <w:rPr>
                <w:rFonts w:ascii="Calibri" w:eastAsia="Calibri" w:hAnsi="Calibri" w:cs="Calibri"/>
                <w:color w:val="000000" w:themeColor="text1"/>
                <w:sz w:val="24"/>
                <w:szCs w:val="24"/>
              </w:rPr>
            </w:pPr>
            <w:r w:rsidRPr="67B314AE">
              <w:rPr>
                <w:rFonts w:ascii="Calibri" w:eastAsia="Calibri" w:hAnsi="Calibri" w:cs="Calibri"/>
                <w:color w:val="000000" w:themeColor="text1"/>
                <w:sz w:val="24"/>
                <w:szCs w:val="24"/>
              </w:rPr>
              <w:t>20.956,34</w:t>
            </w:r>
          </w:p>
        </w:tc>
        <w:tc>
          <w:tcPr>
            <w:tcW w:w="1020" w:type="dxa"/>
          </w:tcPr>
          <w:p w14:paraId="52198BD7" w14:textId="4B709E03" w:rsidR="7D171EEB" w:rsidRDefault="7D171EEB" w:rsidP="7C1A370A">
            <w:pPr>
              <w:tabs>
                <w:tab w:val="left" w:pos="4680"/>
              </w:tabs>
              <w:jc w:val="center"/>
              <w:rPr>
                <w:rFonts w:ascii="Calibri" w:eastAsia="Calibri" w:hAnsi="Calibri" w:cs="Calibri"/>
                <w:color w:val="000000" w:themeColor="text1"/>
                <w:sz w:val="24"/>
                <w:szCs w:val="24"/>
              </w:rPr>
            </w:pPr>
          </w:p>
        </w:tc>
        <w:tc>
          <w:tcPr>
            <w:tcW w:w="1494" w:type="dxa"/>
          </w:tcPr>
          <w:p w14:paraId="13C15EDC" w14:textId="0947E610" w:rsidR="38FAE5CD" w:rsidRDefault="218B7FA4" w:rsidP="7C1A370A">
            <w:pPr>
              <w:tabs>
                <w:tab w:val="left" w:pos="4680"/>
              </w:tabs>
              <w:jc w:val="center"/>
              <w:rPr>
                <w:rFonts w:ascii="Calibri" w:eastAsia="Calibri" w:hAnsi="Calibri" w:cs="Calibri"/>
                <w:color w:val="000000" w:themeColor="text1"/>
                <w:sz w:val="24"/>
                <w:szCs w:val="24"/>
              </w:rPr>
            </w:pPr>
            <w:r w:rsidRPr="67B314AE">
              <w:rPr>
                <w:rFonts w:ascii="Calibri" w:eastAsia="Calibri" w:hAnsi="Calibri" w:cs="Calibri"/>
                <w:color w:val="000000" w:themeColor="text1"/>
                <w:sz w:val="24"/>
                <w:szCs w:val="24"/>
              </w:rPr>
              <w:t>1</w:t>
            </w:r>
            <w:r w:rsidR="23A552A7" w:rsidRPr="67B314AE">
              <w:rPr>
                <w:rFonts w:ascii="Calibri" w:eastAsia="Calibri" w:hAnsi="Calibri" w:cs="Calibri"/>
                <w:color w:val="000000" w:themeColor="text1"/>
                <w:sz w:val="24"/>
                <w:szCs w:val="24"/>
              </w:rPr>
              <w:t>35</w:t>
            </w:r>
            <w:r w:rsidRPr="67B314AE">
              <w:rPr>
                <w:rFonts w:ascii="Calibri" w:eastAsia="Calibri" w:hAnsi="Calibri" w:cs="Calibri"/>
                <w:color w:val="000000" w:themeColor="text1"/>
                <w:sz w:val="24"/>
                <w:szCs w:val="24"/>
              </w:rPr>
              <w:t>.</w:t>
            </w:r>
            <w:r w:rsidR="543498C2" w:rsidRPr="67B314AE">
              <w:rPr>
                <w:rFonts w:ascii="Calibri" w:eastAsia="Calibri" w:hAnsi="Calibri" w:cs="Calibri"/>
                <w:color w:val="000000" w:themeColor="text1"/>
                <w:sz w:val="24"/>
                <w:szCs w:val="24"/>
              </w:rPr>
              <w:t>385</w:t>
            </w:r>
            <w:r w:rsidRPr="67B314AE">
              <w:rPr>
                <w:rFonts w:ascii="Calibri" w:eastAsia="Calibri" w:hAnsi="Calibri" w:cs="Calibri"/>
                <w:color w:val="000000" w:themeColor="text1"/>
                <w:sz w:val="24"/>
                <w:szCs w:val="24"/>
              </w:rPr>
              <w:t xml:space="preserve"> ,</w:t>
            </w:r>
            <w:r w:rsidR="7A826029" w:rsidRPr="67B314AE">
              <w:rPr>
                <w:rFonts w:ascii="Calibri" w:eastAsia="Calibri" w:hAnsi="Calibri" w:cs="Calibri"/>
                <w:color w:val="000000" w:themeColor="text1"/>
                <w:sz w:val="24"/>
                <w:szCs w:val="24"/>
              </w:rPr>
              <w:t>66</w:t>
            </w:r>
          </w:p>
          <w:p w14:paraId="3F3F6B2F" w14:textId="793206FB" w:rsidR="7D171EEB" w:rsidRDefault="7D171EEB" w:rsidP="7C1A370A">
            <w:pPr>
              <w:tabs>
                <w:tab w:val="left" w:pos="4680"/>
              </w:tabs>
              <w:jc w:val="center"/>
              <w:rPr>
                <w:rFonts w:ascii="Calibri" w:eastAsia="Calibri" w:hAnsi="Calibri" w:cs="Calibri"/>
                <w:color w:val="000000" w:themeColor="text1"/>
                <w:sz w:val="24"/>
                <w:szCs w:val="24"/>
              </w:rPr>
            </w:pPr>
          </w:p>
        </w:tc>
        <w:tc>
          <w:tcPr>
            <w:tcW w:w="1166" w:type="dxa"/>
          </w:tcPr>
          <w:p w14:paraId="1735A9B0" w14:textId="2EFC3954" w:rsidR="7D171EEB" w:rsidRDefault="7A826029" w:rsidP="7C1A370A">
            <w:pPr>
              <w:tabs>
                <w:tab w:val="left" w:pos="4680"/>
              </w:tabs>
              <w:jc w:val="center"/>
              <w:rPr>
                <w:rFonts w:ascii="Calibri" w:eastAsia="Calibri" w:hAnsi="Calibri" w:cs="Calibri"/>
                <w:b/>
                <w:color w:val="000000" w:themeColor="text1"/>
                <w:sz w:val="24"/>
                <w:szCs w:val="24"/>
              </w:rPr>
            </w:pPr>
            <w:r w:rsidRPr="67B314AE">
              <w:rPr>
                <w:rFonts w:ascii="Calibri" w:eastAsia="Calibri" w:hAnsi="Calibri" w:cs="Calibri"/>
                <w:b/>
                <w:bCs/>
                <w:color w:val="000000" w:themeColor="text1"/>
                <w:sz w:val="24"/>
                <w:szCs w:val="24"/>
              </w:rPr>
              <w:t>76</w:t>
            </w:r>
            <w:r w:rsidR="218B7FA4" w:rsidRPr="67B314AE">
              <w:rPr>
                <w:rFonts w:ascii="Calibri" w:eastAsia="Calibri" w:hAnsi="Calibri" w:cs="Calibri"/>
                <w:b/>
                <w:bCs/>
                <w:color w:val="000000" w:themeColor="text1"/>
                <w:sz w:val="24"/>
                <w:szCs w:val="24"/>
              </w:rPr>
              <w:t>.</w:t>
            </w:r>
            <w:r w:rsidR="694E43FC" w:rsidRPr="67B314AE">
              <w:rPr>
                <w:rFonts w:ascii="Calibri" w:eastAsia="Calibri" w:hAnsi="Calibri" w:cs="Calibri"/>
                <w:b/>
                <w:bCs/>
                <w:color w:val="000000" w:themeColor="text1"/>
                <w:sz w:val="24"/>
                <w:szCs w:val="24"/>
              </w:rPr>
              <w:t>97</w:t>
            </w:r>
            <w:r w:rsidR="3AD46E16" w:rsidRPr="67B314AE">
              <w:rPr>
                <w:rFonts w:ascii="Calibri" w:eastAsia="Calibri" w:hAnsi="Calibri" w:cs="Calibri"/>
                <w:b/>
                <w:bCs/>
                <w:color w:val="000000" w:themeColor="text1"/>
                <w:sz w:val="24"/>
                <w:szCs w:val="24"/>
              </w:rPr>
              <w:t>%</w:t>
            </w:r>
          </w:p>
        </w:tc>
      </w:tr>
      <w:tr w:rsidR="5B3B1731" w14:paraId="6790EAAA" w14:textId="77777777" w:rsidTr="67B314AE">
        <w:trPr>
          <w:trHeight w:val="570"/>
          <w:jc w:val="center"/>
        </w:trPr>
        <w:tc>
          <w:tcPr>
            <w:tcW w:w="1586" w:type="dxa"/>
          </w:tcPr>
          <w:p w14:paraId="2D5413C5" w14:textId="0CD534BE" w:rsidR="5E37A2D8" w:rsidRDefault="71B4B5F8" w:rsidP="5B3B1731">
            <w:pPr>
              <w:jc w:val="both"/>
              <w:rPr>
                <w:rFonts w:ascii="Calibri" w:eastAsia="Calibri" w:hAnsi="Calibri" w:cs="Calibri"/>
                <w:b/>
                <w:color w:val="000000" w:themeColor="text1"/>
                <w:sz w:val="24"/>
                <w:szCs w:val="24"/>
              </w:rPr>
            </w:pPr>
            <w:r w:rsidRPr="1A04C661">
              <w:rPr>
                <w:rFonts w:ascii="Calibri" w:eastAsia="Calibri" w:hAnsi="Calibri" w:cs="Calibri"/>
                <w:b/>
                <w:color w:val="000000" w:themeColor="text1"/>
                <w:sz w:val="24"/>
                <w:szCs w:val="24"/>
              </w:rPr>
              <w:t>Compromisos</w:t>
            </w:r>
          </w:p>
        </w:tc>
        <w:tc>
          <w:tcPr>
            <w:tcW w:w="1359" w:type="dxa"/>
          </w:tcPr>
          <w:p w14:paraId="68EAE533" w14:textId="03D907C6" w:rsidR="5B3B1731" w:rsidRDefault="5B3B1731" w:rsidP="7C1A370A">
            <w:pPr>
              <w:jc w:val="center"/>
              <w:rPr>
                <w:rFonts w:ascii="Calibri" w:eastAsia="Calibri" w:hAnsi="Calibri" w:cs="Calibri"/>
                <w:color w:val="000000" w:themeColor="text1"/>
                <w:sz w:val="24"/>
                <w:szCs w:val="24"/>
              </w:rPr>
            </w:pPr>
          </w:p>
        </w:tc>
        <w:tc>
          <w:tcPr>
            <w:tcW w:w="1214" w:type="dxa"/>
          </w:tcPr>
          <w:p w14:paraId="476B1780" w14:textId="0F4EA045" w:rsidR="5B3B1731" w:rsidRDefault="5B3B1731" w:rsidP="7C1A370A">
            <w:pPr>
              <w:jc w:val="center"/>
              <w:rPr>
                <w:rFonts w:ascii="Calibri" w:eastAsia="Calibri" w:hAnsi="Calibri" w:cs="Calibri"/>
                <w:color w:val="000000" w:themeColor="text1"/>
                <w:sz w:val="24"/>
                <w:szCs w:val="24"/>
              </w:rPr>
            </w:pPr>
          </w:p>
        </w:tc>
        <w:tc>
          <w:tcPr>
            <w:tcW w:w="1333" w:type="dxa"/>
          </w:tcPr>
          <w:p w14:paraId="4367DA57" w14:textId="5B10CD68" w:rsidR="5B3B1731" w:rsidRDefault="5B3B1731" w:rsidP="7C1A370A">
            <w:pPr>
              <w:jc w:val="center"/>
              <w:rPr>
                <w:rFonts w:ascii="Calibri" w:eastAsia="Calibri" w:hAnsi="Calibri" w:cs="Calibri"/>
                <w:color w:val="000000" w:themeColor="text1"/>
                <w:sz w:val="24"/>
                <w:szCs w:val="24"/>
              </w:rPr>
            </w:pPr>
          </w:p>
        </w:tc>
        <w:tc>
          <w:tcPr>
            <w:tcW w:w="1290" w:type="dxa"/>
          </w:tcPr>
          <w:p w14:paraId="60F2C991" w14:textId="55B243C3" w:rsidR="5B3B1731" w:rsidRDefault="24486C40" w:rsidP="7C1A370A">
            <w:pPr>
              <w:jc w:val="center"/>
              <w:rPr>
                <w:rFonts w:ascii="Calibri" w:eastAsia="Calibri" w:hAnsi="Calibri" w:cs="Calibri"/>
                <w:color w:val="000000" w:themeColor="text1"/>
                <w:sz w:val="24"/>
                <w:szCs w:val="24"/>
              </w:rPr>
            </w:pPr>
            <w:r w:rsidRPr="67B314AE">
              <w:rPr>
                <w:rFonts w:ascii="Calibri" w:eastAsia="Calibri" w:hAnsi="Calibri" w:cs="Calibri"/>
                <w:color w:val="000000" w:themeColor="text1"/>
                <w:sz w:val="24"/>
                <w:szCs w:val="24"/>
              </w:rPr>
              <w:t>75.009,58</w:t>
            </w:r>
          </w:p>
        </w:tc>
        <w:tc>
          <w:tcPr>
            <w:tcW w:w="1020" w:type="dxa"/>
          </w:tcPr>
          <w:p w14:paraId="5D21CA53" w14:textId="2107A5D2" w:rsidR="5B3B1731" w:rsidRDefault="5B3B1731" w:rsidP="7C1A370A">
            <w:pPr>
              <w:jc w:val="center"/>
              <w:rPr>
                <w:rFonts w:ascii="Calibri" w:eastAsia="Calibri" w:hAnsi="Calibri" w:cs="Calibri"/>
                <w:color w:val="000000" w:themeColor="text1"/>
                <w:sz w:val="24"/>
                <w:szCs w:val="24"/>
              </w:rPr>
            </w:pPr>
          </w:p>
        </w:tc>
        <w:tc>
          <w:tcPr>
            <w:tcW w:w="1494" w:type="dxa"/>
          </w:tcPr>
          <w:p w14:paraId="273DFAAD" w14:textId="00602056" w:rsidR="24486C40" w:rsidRDefault="24486C40" w:rsidP="67B314AE">
            <w:pPr>
              <w:jc w:val="center"/>
              <w:rPr>
                <w:rFonts w:ascii="Calibri" w:eastAsia="Calibri" w:hAnsi="Calibri" w:cs="Calibri"/>
                <w:color w:val="000000" w:themeColor="text1"/>
                <w:sz w:val="24"/>
                <w:szCs w:val="24"/>
              </w:rPr>
            </w:pPr>
            <w:r w:rsidRPr="67B314AE">
              <w:rPr>
                <w:rFonts w:ascii="Calibri" w:eastAsia="Calibri" w:hAnsi="Calibri" w:cs="Calibri"/>
                <w:color w:val="000000" w:themeColor="text1"/>
                <w:sz w:val="24"/>
                <w:szCs w:val="24"/>
              </w:rPr>
              <w:t>75.009,58</w:t>
            </w:r>
          </w:p>
          <w:p w14:paraId="5238D60A" w14:textId="3DF0C0ED" w:rsidR="5E37A2D8" w:rsidRDefault="5E37A2D8" w:rsidP="7C1A370A">
            <w:pPr>
              <w:jc w:val="center"/>
              <w:rPr>
                <w:rFonts w:ascii="Calibri" w:eastAsia="Calibri" w:hAnsi="Calibri" w:cs="Calibri"/>
                <w:color w:val="000000" w:themeColor="text1"/>
                <w:sz w:val="24"/>
                <w:szCs w:val="24"/>
              </w:rPr>
            </w:pPr>
          </w:p>
        </w:tc>
        <w:tc>
          <w:tcPr>
            <w:tcW w:w="1166" w:type="dxa"/>
          </w:tcPr>
          <w:p w14:paraId="769DA03D" w14:textId="5118E8C4" w:rsidR="5E37A2D8" w:rsidRDefault="5E37A2D8" w:rsidP="7C1A370A">
            <w:pPr>
              <w:jc w:val="center"/>
              <w:rPr>
                <w:rFonts w:ascii="Calibri" w:eastAsia="Calibri" w:hAnsi="Calibri" w:cs="Calibri"/>
                <w:b/>
                <w:color w:val="000000" w:themeColor="text1"/>
                <w:sz w:val="24"/>
                <w:szCs w:val="24"/>
              </w:rPr>
            </w:pPr>
          </w:p>
        </w:tc>
      </w:tr>
      <w:tr w:rsidR="00E56BA8" w:rsidRPr="00AB5DC8" w14:paraId="2F83A646" w14:textId="77777777" w:rsidTr="67B314AE">
        <w:trPr>
          <w:trHeight w:val="570"/>
          <w:jc w:val="center"/>
        </w:trPr>
        <w:tc>
          <w:tcPr>
            <w:tcW w:w="1586" w:type="dxa"/>
            <w:shd w:val="clear" w:color="auto" w:fill="D9D9D9" w:themeFill="background1" w:themeFillShade="D9"/>
            <w:vAlign w:val="center"/>
          </w:tcPr>
          <w:p w14:paraId="77CD9B9C" w14:textId="5BD1A27B" w:rsidR="00E56BA8" w:rsidRPr="00AB5DC8" w:rsidRDefault="1A42EC17" w:rsidP="5B3B1731">
            <w:pPr>
              <w:tabs>
                <w:tab w:val="left" w:pos="4680"/>
              </w:tabs>
              <w:jc w:val="both"/>
              <w:rPr>
                <w:b/>
                <w:sz w:val="24"/>
                <w:szCs w:val="24"/>
              </w:rPr>
            </w:pPr>
            <w:r w:rsidRPr="1A04C661">
              <w:rPr>
                <w:b/>
                <w:sz w:val="24"/>
                <w:szCs w:val="24"/>
              </w:rPr>
              <w:t>Total</w:t>
            </w:r>
          </w:p>
        </w:tc>
        <w:tc>
          <w:tcPr>
            <w:tcW w:w="1359" w:type="dxa"/>
            <w:shd w:val="clear" w:color="auto" w:fill="D9D9D9" w:themeFill="background1" w:themeFillShade="D9"/>
          </w:tcPr>
          <w:p w14:paraId="631598D2" w14:textId="4AD9D4A6" w:rsidR="00E56BA8" w:rsidRPr="00AB5DC8" w:rsidRDefault="724F19D8" w:rsidP="7C1A370A">
            <w:pPr>
              <w:tabs>
                <w:tab w:val="left" w:pos="4680"/>
              </w:tabs>
              <w:jc w:val="center"/>
              <w:rPr>
                <w:rFonts w:ascii="Calibri" w:eastAsia="Calibri" w:hAnsi="Calibri" w:cs="Calibri"/>
                <w:color w:val="000000" w:themeColor="text1"/>
                <w:sz w:val="24"/>
                <w:szCs w:val="24"/>
              </w:rPr>
            </w:pPr>
            <w:r w:rsidRPr="1A04C661">
              <w:rPr>
                <w:rFonts w:ascii="Calibri" w:eastAsia="Calibri" w:hAnsi="Calibri" w:cs="Calibri"/>
                <w:color w:val="000000" w:themeColor="text1"/>
                <w:sz w:val="24"/>
                <w:szCs w:val="24"/>
              </w:rPr>
              <w:t>175.896,78</w:t>
            </w:r>
          </w:p>
          <w:p w14:paraId="12A20CAF" w14:textId="443D1691" w:rsidR="00E56BA8" w:rsidRPr="00AB5DC8" w:rsidRDefault="00E56BA8" w:rsidP="7C1A370A">
            <w:pPr>
              <w:tabs>
                <w:tab w:val="left" w:pos="4680"/>
              </w:tabs>
              <w:jc w:val="center"/>
              <w:rPr>
                <w:b/>
                <w:sz w:val="24"/>
                <w:szCs w:val="24"/>
              </w:rPr>
            </w:pPr>
          </w:p>
        </w:tc>
        <w:tc>
          <w:tcPr>
            <w:tcW w:w="1214" w:type="dxa"/>
            <w:shd w:val="clear" w:color="auto" w:fill="D9D9D9" w:themeFill="background1" w:themeFillShade="D9"/>
          </w:tcPr>
          <w:p w14:paraId="55B3621A" w14:textId="4B693CF8" w:rsidR="261413B8" w:rsidRDefault="261413B8" w:rsidP="499B5375">
            <w:pPr>
              <w:tabs>
                <w:tab w:val="left" w:pos="4680"/>
              </w:tabs>
              <w:jc w:val="center"/>
              <w:rPr>
                <w:rFonts w:ascii="Calibri" w:eastAsia="Calibri" w:hAnsi="Calibri" w:cs="Calibri"/>
                <w:color w:val="000000" w:themeColor="text1"/>
                <w:sz w:val="24"/>
                <w:szCs w:val="24"/>
              </w:rPr>
            </w:pPr>
            <w:r w:rsidRPr="1A04C661">
              <w:rPr>
                <w:rFonts w:ascii="Calibri" w:eastAsia="Calibri" w:hAnsi="Calibri" w:cs="Calibri"/>
                <w:color w:val="000000" w:themeColor="text1"/>
                <w:sz w:val="24"/>
                <w:szCs w:val="24"/>
              </w:rPr>
              <w:t>73.578,59</w:t>
            </w:r>
          </w:p>
          <w:p w14:paraId="5300A38A" w14:textId="174E3DF5" w:rsidR="00E56BA8" w:rsidRPr="00AB5DC8" w:rsidRDefault="00E56BA8" w:rsidP="7C1A370A">
            <w:pPr>
              <w:tabs>
                <w:tab w:val="left" w:pos="4680"/>
              </w:tabs>
              <w:jc w:val="center"/>
              <w:rPr>
                <w:rFonts w:ascii="Calibri" w:eastAsia="Calibri" w:hAnsi="Calibri" w:cs="Calibri"/>
                <w:color w:val="000000" w:themeColor="text1"/>
                <w:sz w:val="24"/>
                <w:szCs w:val="24"/>
              </w:rPr>
            </w:pPr>
          </w:p>
        </w:tc>
        <w:tc>
          <w:tcPr>
            <w:tcW w:w="1333" w:type="dxa"/>
            <w:shd w:val="clear" w:color="auto" w:fill="D9D9D9" w:themeFill="background1" w:themeFillShade="D9"/>
          </w:tcPr>
          <w:p w14:paraId="15068755" w14:textId="52DA5E53" w:rsidR="00E56BA8" w:rsidRPr="00AB5DC8" w:rsidRDefault="3110D9E5" w:rsidP="499B5375">
            <w:pPr>
              <w:tabs>
                <w:tab w:val="left" w:pos="4680"/>
              </w:tabs>
              <w:jc w:val="center"/>
              <w:rPr>
                <w:rFonts w:ascii="Calibri" w:eastAsia="Calibri" w:hAnsi="Calibri" w:cs="Calibri"/>
                <w:color w:val="000000" w:themeColor="text1"/>
                <w:sz w:val="24"/>
                <w:szCs w:val="24"/>
              </w:rPr>
            </w:pPr>
            <w:r w:rsidRPr="67B314AE">
              <w:rPr>
                <w:rFonts w:ascii="Calibri" w:eastAsia="Calibri" w:hAnsi="Calibri" w:cs="Calibri"/>
                <w:color w:val="000000" w:themeColor="text1"/>
                <w:sz w:val="24"/>
                <w:szCs w:val="24"/>
              </w:rPr>
              <w:t>40.850,73</w:t>
            </w:r>
          </w:p>
          <w:p w14:paraId="068DAF48" w14:textId="3095C240" w:rsidR="00E56BA8" w:rsidRPr="00AB5DC8" w:rsidRDefault="00E56BA8" w:rsidP="7C1A370A">
            <w:pPr>
              <w:tabs>
                <w:tab w:val="left" w:pos="4680"/>
              </w:tabs>
              <w:jc w:val="center"/>
              <w:rPr>
                <w:b/>
                <w:sz w:val="24"/>
                <w:szCs w:val="24"/>
              </w:rPr>
            </w:pPr>
          </w:p>
        </w:tc>
        <w:tc>
          <w:tcPr>
            <w:tcW w:w="1290" w:type="dxa"/>
            <w:shd w:val="clear" w:color="auto" w:fill="D9D9D9" w:themeFill="background1" w:themeFillShade="D9"/>
          </w:tcPr>
          <w:p w14:paraId="4A6C47FB" w14:textId="61A05DD7" w:rsidR="00E56BA8" w:rsidRPr="00AB5DC8" w:rsidRDefault="3110D9E5" w:rsidP="7C1A370A">
            <w:pPr>
              <w:tabs>
                <w:tab w:val="left" w:pos="4680"/>
              </w:tabs>
              <w:jc w:val="center"/>
              <w:rPr>
                <w:b/>
                <w:sz w:val="24"/>
                <w:szCs w:val="24"/>
              </w:rPr>
            </w:pPr>
            <w:r w:rsidRPr="67B314AE">
              <w:rPr>
                <w:b/>
                <w:bCs/>
                <w:sz w:val="24"/>
                <w:szCs w:val="24"/>
              </w:rPr>
              <w:t>95.965,94</w:t>
            </w:r>
          </w:p>
        </w:tc>
        <w:tc>
          <w:tcPr>
            <w:tcW w:w="1020" w:type="dxa"/>
            <w:shd w:val="clear" w:color="auto" w:fill="D9D9D9" w:themeFill="background1" w:themeFillShade="D9"/>
          </w:tcPr>
          <w:p w14:paraId="282AA1F6" w14:textId="77777777" w:rsidR="00E56BA8" w:rsidRPr="00AB5DC8" w:rsidRDefault="00E56BA8" w:rsidP="7C1A370A">
            <w:pPr>
              <w:tabs>
                <w:tab w:val="left" w:pos="4680"/>
              </w:tabs>
              <w:jc w:val="center"/>
              <w:rPr>
                <w:b/>
                <w:sz w:val="24"/>
                <w:szCs w:val="24"/>
              </w:rPr>
            </w:pPr>
          </w:p>
        </w:tc>
        <w:tc>
          <w:tcPr>
            <w:tcW w:w="1494" w:type="dxa"/>
            <w:shd w:val="clear" w:color="auto" w:fill="D9D9D9" w:themeFill="background1" w:themeFillShade="D9"/>
          </w:tcPr>
          <w:p w14:paraId="2FBA3229" w14:textId="74CE48D4" w:rsidR="00E56BA8" w:rsidRPr="00AB5DC8" w:rsidRDefault="0431B9B8" w:rsidP="7C1A370A">
            <w:pPr>
              <w:tabs>
                <w:tab w:val="left" w:pos="4680"/>
              </w:tabs>
              <w:jc w:val="center"/>
              <w:rPr>
                <w:rFonts w:ascii="Calibri" w:eastAsia="Calibri" w:hAnsi="Calibri" w:cs="Calibri"/>
                <w:color w:val="000000" w:themeColor="text1"/>
                <w:sz w:val="24"/>
                <w:szCs w:val="24"/>
              </w:rPr>
            </w:pPr>
            <w:r w:rsidRPr="67B314AE">
              <w:rPr>
                <w:rFonts w:ascii="Calibri" w:eastAsia="Calibri" w:hAnsi="Calibri" w:cs="Calibri"/>
                <w:color w:val="000000" w:themeColor="text1"/>
                <w:sz w:val="24"/>
                <w:szCs w:val="24"/>
              </w:rPr>
              <w:t>210.935,24</w:t>
            </w:r>
          </w:p>
        </w:tc>
        <w:tc>
          <w:tcPr>
            <w:tcW w:w="1166" w:type="dxa"/>
            <w:shd w:val="clear" w:color="auto" w:fill="D9D9D9" w:themeFill="background1" w:themeFillShade="D9"/>
          </w:tcPr>
          <w:p w14:paraId="6789E1A1" w14:textId="0222EEC5" w:rsidR="00E56BA8" w:rsidRPr="00AB5DC8" w:rsidRDefault="00AA467A" w:rsidP="7C1A370A">
            <w:pPr>
              <w:tabs>
                <w:tab w:val="left" w:pos="4680"/>
              </w:tabs>
              <w:jc w:val="center"/>
              <w:rPr>
                <w:b/>
                <w:sz w:val="24"/>
                <w:szCs w:val="24"/>
              </w:rPr>
            </w:pPr>
            <w:r>
              <w:rPr>
                <w:b/>
                <w:bCs/>
                <w:sz w:val="24"/>
                <w:szCs w:val="24"/>
              </w:rPr>
              <w:t>*</w:t>
            </w:r>
            <w:r w:rsidR="1A21B7F6" w:rsidRPr="67B314AE">
              <w:rPr>
                <w:b/>
                <w:bCs/>
                <w:sz w:val="24"/>
                <w:szCs w:val="24"/>
              </w:rPr>
              <w:t>11</w:t>
            </w:r>
            <w:r w:rsidR="69B61A63" w:rsidRPr="67B314AE">
              <w:rPr>
                <w:b/>
                <w:bCs/>
                <w:sz w:val="24"/>
                <w:szCs w:val="24"/>
              </w:rPr>
              <w:t>9</w:t>
            </w:r>
            <w:r w:rsidR="1A21B7F6" w:rsidRPr="67B314AE">
              <w:rPr>
                <w:b/>
                <w:bCs/>
                <w:sz w:val="24"/>
                <w:szCs w:val="24"/>
              </w:rPr>
              <w:t>.</w:t>
            </w:r>
            <w:r w:rsidR="0B2053BC" w:rsidRPr="67B314AE">
              <w:rPr>
                <w:b/>
                <w:bCs/>
                <w:sz w:val="24"/>
                <w:szCs w:val="24"/>
              </w:rPr>
              <w:t>61</w:t>
            </w:r>
            <w:r w:rsidR="1A21B7F6" w:rsidRPr="67B314AE">
              <w:rPr>
                <w:b/>
                <w:bCs/>
                <w:sz w:val="24"/>
                <w:szCs w:val="24"/>
              </w:rPr>
              <w:t>%</w:t>
            </w:r>
          </w:p>
        </w:tc>
      </w:tr>
    </w:tbl>
    <w:p w14:paraId="6B273C2B" w14:textId="77777777" w:rsidR="005779FF" w:rsidRDefault="005779FF" w:rsidP="7C1A370A">
      <w:pPr>
        <w:tabs>
          <w:tab w:val="left" w:pos="4680"/>
        </w:tabs>
        <w:jc w:val="both"/>
        <w:rPr>
          <w:b/>
          <w:bCs/>
        </w:rPr>
      </w:pPr>
    </w:p>
    <w:p w14:paraId="7F59A94F" w14:textId="53F288C5" w:rsidR="5C295699" w:rsidRDefault="5C295699" w:rsidP="499B5375">
      <w:pPr>
        <w:tabs>
          <w:tab w:val="left" w:pos="4680"/>
        </w:tabs>
        <w:jc w:val="both"/>
        <w:rPr>
          <w:b/>
          <w:bCs/>
        </w:rPr>
      </w:pPr>
      <w:r w:rsidRPr="499B5375">
        <w:rPr>
          <w:b/>
          <w:bCs/>
        </w:rPr>
        <w:t xml:space="preserve">El </w:t>
      </w:r>
      <w:r w:rsidR="751339B1" w:rsidRPr="499B5375">
        <w:rPr>
          <w:b/>
          <w:bCs/>
        </w:rPr>
        <w:t>proyecto se encuentra en etapa de aprobación de extensión del plazo de ejecución. Con la aprobación de la extensión se reasignarían de manera oficial los remanentes del 2023 y 2024 al proyecto del 2025 y cubrirían el plazo de extensión durante el primer semestre del 2026.</w:t>
      </w:r>
    </w:p>
    <w:p w14:paraId="765D55DD" w14:textId="0761DBB7" w:rsidR="751339B1" w:rsidRDefault="77909147" w:rsidP="59ECCDEB">
      <w:pPr>
        <w:tabs>
          <w:tab w:val="left" w:pos="4680"/>
        </w:tabs>
        <w:jc w:val="both"/>
        <w:rPr>
          <w:b/>
          <w:bCs/>
        </w:rPr>
      </w:pPr>
      <w:r w:rsidRPr="59ECCDEB">
        <w:rPr>
          <w:b/>
          <w:bCs/>
        </w:rPr>
        <w:t>*</w:t>
      </w:r>
      <w:r w:rsidR="751339B1" w:rsidRPr="499B5375">
        <w:rPr>
          <w:b/>
          <w:bCs/>
        </w:rPr>
        <w:t>El monto total actualizado de ejecución del proyecto para el 2025 sería de $243,657.</w:t>
      </w:r>
      <w:r w:rsidR="751339B1" w:rsidRPr="59ECCDEB">
        <w:rPr>
          <w:b/>
          <w:bCs/>
        </w:rPr>
        <w:t>77</w:t>
      </w:r>
      <w:r w:rsidR="2AE6D0A5" w:rsidRPr="50FB10B0">
        <w:rPr>
          <w:b/>
          <w:bCs/>
        </w:rPr>
        <w:t>,</w:t>
      </w:r>
      <w:r w:rsidR="2AE6D0A5" w:rsidRPr="7A6E2525">
        <w:rPr>
          <w:b/>
          <w:bCs/>
        </w:rPr>
        <w:t xml:space="preserve"> por lo que la </w:t>
      </w:r>
      <w:r w:rsidR="2AE6D0A5" w:rsidRPr="628E0C74">
        <w:rPr>
          <w:b/>
          <w:bCs/>
        </w:rPr>
        <w:t xml:space="preserve">ejecución total actual </w:t>
      </w:r>
      <w:r w:rsidR="2AE6D0A5" w:rsidRPr="0E01DEF6">
        <w:rPr>
          <w:b/>
          <w:bCs/>
        </w:rPr>
        <w:t xml:space="preserve">es cercana a un </w:t>
      </w:r>
      <w:r w:rsidR="2AE6D0A5" w:rsidRPr="08174417">
        <w:rPr>
          <w:b/>
          <w:bCs/>
        </w:rPr>
        <w:t>86</w:t>
      </w:r>
      <w:r w:rsidR="2AE6D0A5" w:rsidRPr="6F0EFAF0">
        <w:rPr>
          <w:b/>
          <w:bCs/>
        </w:rPr>
        <w:t>,</w:t>
      </w:r>
      <w:r w:rsidR="2AE6D0A5" w:rsidRPr="08174417">
        <w:rPr>
          <w:b/>
          <w:bCs/>
        </w:rPr>
        <w:t>6</w:t>
      </w:r>
      <w:r w:rsidR="2AE6D0A5" w:rsidRPr="5B20C876">
        <w:rPr>
          <w:b/>
          <w:bCs/>
        </w:rPr>
        <w:t xml:space="preserve">% </w:t>
      </w:r>
      <w:r w:rsidR="2AE6D0A5" w:rsidRPr="5A3C0D13">
        <w:rPr>
          <w:b/>
          <w:bCs/>
        </w:rPr>
        <w:t>del presupuesto.</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5"/>
        <w:gridCol w:w="7508"/>
      </w:tblGrid>
      <w:tr w:rsidR="00CD0E7D" w:rsidRPr="000F7065" w14:paraId="6E04920F" w14:textId="77777777" w:rsidTr="7C1A370A">
        <w:tc>
          <w:tcPr>
            <w:tcW w:w="2415" w:type="dxa"/>
            <w:shd w:val="clear" w:color="auto" w:fill="FFFFFF" w:themeFill="background1"/>
          </w:tcPr>
          <w:p w14:paraId="565AE14E" w14:textId="77777777" w:rsidR="00B92C66" w:rsidRPr="00091CE3" w:rsidRDefault="00B92C66" w:rsidP="7C1A370A">
            <w:pPr>
              <w:spacing w:before="60" w:after="60"/>
              <w:rPr>
                <w:b/>
                <w:bCs/>
                <w:lang w:val="es-ES_tradnl"/>
              </w:rPr>
            </w:pPr>
            <w:r w:rsidRPr="7C1A370A">
              <w:rPr>
                <w:b/>
                <w:bCs/>
              </w:rPr>
              <w:t>¿El proyecto cuenta con el plan de adquisiciones actualizado?</w:t>
            </w:r>
          </w:p>
        </w:tc>
        <w:tc>
          <w:tcPr>
            <w:tcW w:w="7508" w:type="dxa"/>
          </w:tcPr>
          <w:p w14:paraId="778256E8" w14:textId="1B5E556F" w:rsidR="00B92C66" w:rsidRPr="00091CE3" w:rsidRDefault="00B92C66" w:rsidP="7D171EEB">
            <w:pPr>
              <w:spacing w:before="60" w:after="60"/>
            </w:pPr>
            <w:r>
              <w:t xml:space="preserve">Si </w:t>
            </w:r>
            <w:r w:rsidR="00AD041E">
              <w:t>(</w:t>
            </w:r>
            <w:proofErr w:type="gramStart"/>
            <w:r w:rsidR="00AD041E">
              <w:t>X</w:t>
            </w:r>
            <w:r>
              <w:t xml:space="preserve"> )</w:t>
            </w:r>
            <w:proofErr w:type="gramEnd"/>
          </w:p>
          <w:p w14:paraId="5E4CFFDC" w14:textId="5DB76765" w:rsidR="00B92C66" w:rsidRPr="00091CE3" w:rsidRDefault="00B92C66" w:rsidP="7D171EEB">
            <w:pPr>
              <w:spacing w:before="60" w:after="60"/>
            </w:pPr>
            <w:r>
              <w:t xml:space="preserve">No </w:t>
            </w:r>
            <w:proofErr w:type="gramStart"/>
            <w:r w:rsidR="00AD041E">
              <w:t>( )</w:t>
            </w:r>
            <w:proofErr w:type="gramEnd"/>
          </w:p>
          <w:p w14:paraId="0299A7F0" w14:textId="692959FA" w:rsidR="00B92C66" w:rsidRPr="00091CE3" w:rsidRDefault="00B92C66" w:rsidP="499B5375">
            <w:pPr>
              <w:spacing w:before="60" w:after="60"/>
              <w:rPr>
                <w:rFonts w:ascii="Calibri" w:eastAsia="Calibri" w:hAnsi="Calibri" w:cs="Calibri"/>
                <w:color w:val="000000" w:themeColor="text1"/>
              </w:rPr>
            </w:pPr>
            <w:r>
              <w:t>Indique el monto presupuestado en el plan de adquisiciones del proyecto:</w:t>
            </w:r>
            <w:r w:rsidR="4450E77B">
              <w:t xml:space="preserve"> </w:t>
            </w:r>
          </w:p>
          <w:p w14:paraId="4B00853F" w14:textId="0E855B24" w:rsidR="00B92C66" w:rsidRPr="00091CE3" w:rsidRDefault="1D2F3446" w:rsidP="3462A11C">
            <w:pPr>
              <w:spacing w:before="60" w:after="60"/>
            </w:pPr>
            <w:r>
              <w:t>Hay reservados $</w:t>
            </w:r>
            <w:r w:rsidR="62287E24">
              <w:t>1</w:t>
            </w:r>
            <w:r w:rsidR="23A4CBFD">
              <w:t>0</w:t>
            </w:r>
            <w:r w:rsidR="083CC5F7">
              <w:t xml:space="preserve">.000 </w:t>
            </w:r>
            <w:r>
              <w:t>dólares</w:t>
            </w:r>
            <w:r w:rsidR="083CC5F7">
              <w:t xml:space="preserve"> para </w:t>
            </w:r>
            <w:r>
              <w:t>cubrir gastos de talleres</w:t>
            </w:r>
            <w:r w:rsidR="083CC5F7">
              <w:t xml:space="preserve"> y </w:t>
            </w:r>
            <w:r>
              <w:t>reuniones</w:t>
            </w:r>
          </w:p>
        </w:tc>
      </w:tr>
    </w:tbl>
    <w:p w14:paraId="70CF28BD" w14:textId="77777777" w:rsidR="00B92C66" w:rsidRPr="00B92C66" w:rsidRDefault="00B92C66" w:rsidP="7C1A370A">
      <w:pPr>
        <w:tabs>
          <w:tab w:val="left" w:pos="4680"/>
        </w:tabs>
        <w:jc w:val="both"/>
        <w:rPr>
          <w:b/>
          <w:bCs/>
          <w:lang w:val="es-ES_tradnl"/>
        </w:rPr>
      </w:pPr>
    </w:p>
    <w:p w14:paraId="2FDE528C" w14:textId="525BEC75" w:rsidR="005855AA" w:rsidRDefault="005855AA">
      <w:pPr>
        <w:rPr>
          <w:b/>
          <w:bCs/>
        </w:rPr>
      </w:pPr>
      <w:r w:rsidRPr="5F872BBF">
        <w:rPr>
          <w:b/>
          <w:bCs/>
        </w:rPr>
        <w:br w:type="page"/>
      </w:r>
    </w:p>
    <w:p w14:paraId="01AA8B65" w14:textId="4340B9B2" w:rsidR="005F5EBC" w:rsidRDefault="005F5EBC" w:rsidP="7C1A370A">
      <w:pPr>
        <w:tabs>
          <w:tab w:val="left" w:pos="4680"/>
        </w:tabs>
        <w:jc w:val="both"/>
        <w:rPr>
          <w:b/>
          <w:bCs/>
        </w:rPr>
      </w:pPr>
    </w:p>
    <w:p w14:paraId="2DAD7F47" w14:textId="4E028012" w:rsidR="000131AF" w:rsidRPr="00AB5DC8" w:rsidRDefault="63C607C6" w:rsidP="1D105433">
      <w:pPr>
        <w:pStyle w:val="Ttulo1"/>
        <w:rPr>
          <w:rFonts w:asciiTheme="minorHAnsi" w:hAnsiTheme="minorHAnsi" w:cstheme="minorBidi"/>
          <w:sz w:val="22"/>
          <w:szCs w:val="22"/>
          <w:lang w:val="es-DO"/>
        </w:rPr>
      </w:pPr>
      <w:bookmarkStart w:id="6" w:name="_Toc88088218"/>
      <w:r w:rsidRPr="1D105433">
        <w:rPr>
          <w:rFonts w:asciiTheme="minorHAnsi" w:hAnsiTheme="minorHAnsi" w:cstheme="minorBidi"/>
        </w:rPr>
        <w:t>ANEXOS</w:t>
      </w:r>
      <w:bookmarkEnd w:id="6"/>
    </w:p>
    <w:p w14:paraId="09955784" w14:textId="2EE80288" w:rsidR="23F06FDF" w:rsidRDefault="23F06FDF" w:rsidP="23F06FDF">
      <w:pPr>
        <w:pStyle w:val="Prrafodelista"/>
        <w:tabs>
          <w:tab w:val="left" w:pos="4680"/>
        </w:tabs>
        <w:spacing w:after="240"/>
        <w:jc w:val="both"/>
      </w:pPr>
    </w:p>
    <w:p w14:paraId="68725A43" w14:textId="146D625B" w:rsidR="6D8088A0" w:rsidRDefault="6D8088A0" w:rsidP="67B314AE">
      <w:pPr>
        <w:pStyle w:val="Prrafodelista"/>
        <w:numPr>
          <w:ilvl w:val="0"/>
          <w:numId w:val="15"/>
        </w:numPr>
        <w:tabs>
          <w:tab w:val="left" w:pos="4680"/>
        </w:tabs>
        <w:spacing w:after="240"/>
        <w:jc w:val="both"/>
      </w:pPr>
      <w:r>
        <w:t xml:space="preserve">Matriz de riesgos actualizada: </w:t>
      </w:r>
      <w:hyperlink r:id="rId18">
        <w:r w:rsidRPr="67B314AE">
          <w:rPr>
            <w:rStyle w:val="Hipervnculo"/>
          </w:rPr>
          <w:t>Matriz de riesgos TRANSFORMA_2_09_2025.docx</w:t>
        </w:r>
      </w:hyperlink>
    </w:p>
    <w:p w14:paraId="73295607" w14:textId="3DA94DB0" w:rsidR="71F12A71" w:rsidRDefault="71F12A71" w:rsidP="67B314AE">
      <w:pPr>
        <w:pStyle w:val="Prrafodelista"/>
        <w:numPr>
          <w:ilvl w:val="0"/>
          <w:numId w:val="15"/>
        </w:numPr>
        <w:tabs>
          <w:tab w:val="left" w:pos="4680"/>
        </w:tabs>
        <w:spacing w:after="240"/>
        <w:jc w:val="both"/>
      </w:pPr>
      <w:r w:rsidRPr="67B314AE">
        <w:t xml:space="preserve">Borrador carta donación estereoscopio: </w:t>
      </w:r>
      <w:hyperlink r:id="rId19">
        <w:r w:rsidRPr="67B314AE">
          <w:rPr>
            <w:rStyle w:val="Hipervnculo"/>
          </w:rPr>
          <w:t>Carta donación de estereoscopio por PNUD.docx</w:t>
        </w:r>
      </w:hyperlink>
    </w:p>
    <w:p w14:paraId="4F7D72E8" w14:textId="2A9FF6CB" w:rsidR="6C2745BC" w:rsidRDefault="6C2745BC" w:rsidP="67B314AE">
      <w:pPr>
        <w:pStyle w:val="Prrafodelista"/>
        <w:numPr>
          <w:ilvl w:val="0"/>
          <w:numId w:val="15"/>
        </w:numPr>
        <w:tabs>
          <w:tab w:val="left" w:pos="4680"/>
        </w:tabs>
        <w:spacing w:after="240"/>
        <w:jc w:val="both"/>
      </w:pPr>
      <w:r w:rsidRPr="67B314AE">
        <w:t xml:space="preserve">Base de datos unificada hatos-cercas vivas-MRV: </w:t>
      </w:r>
      <w:hyperlink r:id="rId20">
        <w:r w:rsidRPr="67B314AE">
          <w:rPr>
            <w:rStyle w:val="Hipervnculo"/>
          </w:rPr>
          <w:t>https://docs.google.com/spreadsheets/d/1Mpj7sLMRY5BqlTjSs_Dgvj7Hru1PHINI/edit?usp=drive_link&amp;ouid=109666901598902177098&amp;rtpof=true&amp;sd=true</w:t>
        </w:r>
      </w:hyperlink>
    </w:p>
    <w:p w14:paraId="27225C38" w14:textId="4C9CC9FD" w:rsidR="6B7FF584" w:rsidRDefault="6B7FF584" w:rsidP="67B314AE">
      <w:pPr>
        <w:pStyle w:val="Prrafodelista"/>
        <w:numPr>
          <w:ilvl w:val="0"/>
          <w:numId w:val="15"/>
        </w:numPr>
        <w:tabs>
          <w:tab w:val="left" w:pos="4680"/>
        </w:tabs>
        <w:spacing w:after="240"/>
        <w:jc w:val="both"/>
        <w:rPr>
          <w:rStyle w:val="Hipervnculo"/>
        </w:rPr>
      </w:pPr>
      <w:r w:rsidRPr="67B314AE">
        <w:t xml:space="preserve">Carpeta con Project Budget Balance, Transacciones y CDR del tercer trimestre: </w:t>
      </w:r>
      <w:hyperlink r:id="rId21">
        <w:r w:rsidRPr="67B314AE">
          <w:rPr>
            <w:rStyle w:val="Hipervnculo"/>
          </w:rPr>
          <w:t>III informe trimestral</w:t>
        </w:r>
      </w:hyperlink>
    </w:p>
    <w:p w14:paraId="5485ADCF" w14:textId="674E0332" w:rsidR="1C1CF21F" w:rsidRDefault="6DBCF873" w:rsidP="1C1CF21F">
      <w:pPr>
        <w:pStyle w:val="Prrafodelista"/>
        <w:numPr>
          <w:ilvl w:val="0"/>
          <w:numId w:val="15"/>
        </w:numPr>
        <w:tabs>
          <w:tab w:val="left" w:pos="4680"/>
        </w:tabs>
        <w:spacing w:after="240"/>
        <w:jc w:val="both"/>
        <w:rPr>
          <w:rStyle w:val="Hipervnculo"/>
          <w:lang w:val="de-DE"/>
        </w:rPr>
      </w:pPr>
      <w:r w:rsidRPr="4C56D315">
        <w:rPr>
          <w:lang w:val="de-DE"/>
        </w:rPr>
        <w:t>Análisis</w:t>
      </w:r>
      <w:r w:rsidR="504DBCC1" w:rsidRPr="50EA4A63">
        <w:rPr>
          <w:lang w:val="de-DE"/>
        </w:rPr>
        <w:t xml:space="preserve"> Fincas NAMA-MRV: </w:t>
      </w:r>
      <w:hyperlink r:id="rId22">
        <w:r w:rsidR="504DBCC1" w:rsidRPr="50EA4A63">
          <w:rPr>
            <w:rStyle w:val="Hipervnculo"/>
            <w:lang w:val="de-DE"/>
          </w:rPr>
          <w:t>Análsis Fincas NAMA-MRV.pdf</w:t>
        </w:r>
      </w:hyperlink>
    </w:p>
    <w:p w14:paraId="6DD97E6D" w14:textId="6E9C2A18" w:rsidR="3CEFDBF5" w:rsidRDefault="3CEFDBF5" w:rsidP="056DEA3C">
      <w:pPr>
        <w:pStyle w:val="Prrafodelista"/>
        <w:numPr>
          <w:ilvl w:val="0"/>
          <w:numId w:val="15"/>
        </w:numPr>
        <w:tabs>
          <w:tab w:val="left" w:pos="4680"/>
        </w:tabs>
        <w:spacing w:after="240"/>
        <w:jc w:val="both"/>
        <w:rPr>
          <w:lang w:val="de-DE"/>
        </w:rPr>
      </w:pPr>
      <w:r w:rsidRPr="055A51F7">
        <w:rPr>
          <w:lang w:val="de-DE"/>
        </w:rPr>
        <w:t xml:space="preserve">Minuta de Reunión MOCUPP_18_09_2025: </w:t>
      </w:r>
      <w:hyperlink r:id="rId23">
        <w:r w:rsidR="009F5D6A" w:rsidRPr="055A51F7">
          <w:rPr>
            <w:rStyle w:val="Hipervnculo"/>
            <w:lang w:val="de-DE"/>
          </w:rPr>
          <w:t>Minuta de Reunión MOCUPP_18_09_2025.docx</w:t>
        </w:r>
      </w:hyperlink>
    </w:p>
    <w:p w14:paraId="48C4D555" w14:textId="1E5A881F" w:rsidR="009F5D6A" w:rsidRDefault="009F5D6A" w:rsidP="3D643345">
      <w:pPr>
        <w:pStyle w:val="Prrafodelista"/>
        <w:numPr>
          <w:ilvl w:val="0"/>
          <w:numId w:val="15"/>
        </w:numPr>
        <w:tabs>
          <w:tab w:val="left" w:pos="4680"/>
        </w:tabs>
        <w:spacing w:after="240"/>
        <w:jc w:val="both"/>
        <w:rPr>
          <w:rStyle w:val="Hipervnculo"/>
          <w:lang w:val="de-DE"/>
        </w:rPr>
      </w:pPr>
      <w:r w:rsidRPr="5E0FCD8D">
        <w:rPr>
          <w:lang w:val="de-DE"/>
        </w:rPr>
        <w:t xml:space="preserve">Minuta de Reunión MOCUPP_29_09_2025: </w:t>
      </w:r>
      <w:hyperlink r:id="rId24">
        <w:r w:rsidRPr="5E0FCD8D">
          <w:rPr>
            <w:rStyle w:val="Hipervnculo"/>
            <w:lang w:val="de-DE"/>
          </w:rPr>
          <w:t>Minuta de Reunión MOCUPP_29_09_2025.docx</w:t>
        </w:r>
      </w:hyperlink>
    </w:p>
    <w:p w14:paraId="1BCB3528" w14:textId="4339E0F1" w:rsidR="009F5D6A" w:rsidRDefault="009F5D6A" w:rsidP="5E0FCD8D">
      <w:pPr>
        <w:pStyle w:val="Prrafodelista"/>
        <w:numPr>
          <w:ilvl w:val="0"/>
          <w:numId w:val="15"/>
        </w:numPr>
        <w:tabs>
          <w:tab w:val="left" w:pos="4680"/>
        </w:tabs>
        <w:spacing w:after="240"/>
        <w:jc w:val="both"/>
        <w:rPr>
          <w:lang w:val="de-DE"/>
        </w:rPr>
      </w:pPr>
      <w:r w:rsidRPr="63A72CFE">
        <w:rPr>
          <w:lang w:val="de-DE"/>
        </w:rPr>
        <w:t xml:space="preserve">Fortalecimiento Capacidades SIG-MAG: </w:t>
      </w:r>
      <w:hyperlink r:id="rId25">
        <w:r w:rsidR="57253586" w:rsidRPr="63A72CFE">
          <w:rPr>
            <w:rStyle w:val="Hipervnculo"/>
            <w:lang w:val="de-DE"/>
          </w:rPr>
          <w:t>Fortalecimiento Capacidades SIG-MAG</w:t>
        </w:r>
      </w:hyperlink>
    </w:p>
    <w:p w14:paraId="4314A1A3" w14:textId="68D89391" w:rsidR="0087134C" w:rsidRPr="0087134C" w:rsidRDefault="57253586" w:rsidP="002B1B7A">
      <w:pPr>
        <w:pStyle w:val="Prrafodelista"/>
        <w:numPr>
          <w:ilvl w:val="0"/>
          <w:numId w:val="15"/>
        </w:numPr>
        <w:tabs>
          <w:tab w:val="left" w:pos="4680"/>
        </w:tabs>
        <w:spacing w:after="240"/>
        <w:jc w:val="both"/>
        <w:rPr>
          <w:lang w:val="de-DE"/>
        </w:rPr>
      </w:pPr>
      <w:r w:rsidRPr="63A72CFE">
        <w:rPr>
          <w:lang w:val="es-ES"/>
        </w:rPr>
        <w:t>Boletín MAG_Fortalecimiento capacidades_SIG:</w:t>
      </w:r>
      <w:hyperlink r:id="rId26">
        <w:r w:rsidRPr="63A72CFE">
          <w:rPr>
            <w:rStyle w:val="Hipervnculo"/>
            <w:lang w:val="es-ES"/>
          </w:rPr>
          <w:t>Boletín MAG_Fortalecimiento capacidades_SIG.pdf</w:t>
        </w:r>
      </w:hyperlink>
    </w:p>
    <w:p w14:paraId="64798CFE" w14:textId="1034CBBB" w:rsidR="002B1B7A" w:rsidRPr="0087134C" w:rsidRDefault="00B6062D" w:rsidP="002B1B7A">
      <w:pPr>
        <w:pStyle w:val="Prrafodelista"/>
        <w:numPr>
          <w:ilvl w:val="0"/>
          <w:numId w:val="15"/>
        </w:numPr>
        <w:tabs>
          <w:tab w:val="left" w:pos="4680"/>
        </w:tabs>
        <w:spacing w:after="240"/>
        <w:jc w:val="both"/>
        <w:rPr>
          <w:lang w:val="de-DE"/>
        </w:rPr>
      </w:pPr>
      <w:r>
        <w:t xml:space="preserve">Capacitación práctica MRV, </w:t>
      </w:r>
      <w:r w:rsidR="0031535A">
        <w:t xml:space="preserve">8 de julio en la finca de Kattia </w:t>
      </w:r>
      <w:r w:rsidR="00D04996">
        <w:t xml:space="preserve">Chaves: </w:t>
      </w:r>
      <w:hyperlink r:id="rId27">
        <w:r w:rsidR="002B1B7A" w:rsidRPr="65D8CDE2">
          <w:rPr>
            <w:rFonts w:eastAsia="Times New Roman"/>
            <w:color w:val="0000FF"/>
            <w:u w:val="single"/>
            <w:lang w:eastAsia="es-CR"/>
          </w:rPr>
          <w:t xml:space="preserve">Lista asistencia </w:t>
        </w:r>
        <w:r w:rsidR="00426966" w:rsidRPr="65D8CDE2">
          <w:rPr>
            <w:rFonts w:eastAsia="Times New Roman"/>
            <w:color w:val="0000FF"/>
            <w:u w:val="single"/>
            <w:lang w:eastAsia="es-CR"/>
          </w:rPr>
          <w:t>capacitación</w:t>
        </w:r>
        <w:r w:rsidR="002B1B7A" w:rsidRPr="65D8CDE2">
          <w:rPr>
            <w:rFonts w:eastAsia="Times New Roman"/>
            <w:color w:val="0000FF"/>
            <w:u w:val="single"/>
            <w:lang w:eastAsia="es-CR"/>
          </w:rPr>
          <w:t xml:space="preserve"> práctica MRV 8jul25.pdf</w:t>
        </w:r>
      </w:hyperlink>
    </w:p>
    <w:p w14:paraId="611C64C3" w14:textId="2529A75E" w:rsidR="00120CEA" w:rsidRPr="0071028C" w:rsidRDefault="00120CEA" w:rsidP="67B314AE">
      <w:pPr>
        <w:pStyle w:val="Prrafodelista"/>
        <w:numPr>
          <w:ilvl w:val="0"/>
          <w:numId w:val="15"/>
        </w:numPr>
        <w:tabs>
          <w:tab w:val="left" w:pos="4680"/>
        </w:tabs>
        <w:spacing w:after="240"/>
        <w:jc w:val="both"/>
      </w:pPr>
      <w:r w:rsidRPr="00AD6D28">
        <w:t>Lista de asistencia capacitaciones MRV</w:t>
      </w:r>
      <w:r w:rsidR="00762EE0" w:rsidRPr="00AD6D28">
        <w:t xml:space="preserve"> </w:t>
      </w:r>
      <w:r w:rsidR="00AD6D28">
        <w:t>en las Regionales del MAG</w:t>
      </w:r>
      <w:r w:rsidR="4950E497" w:rsidRPr="00AD6D28">
        <w:t xml:space="preserve">: </w:t>
      </w:r>
      <w:hyperlink r:id="rId28">
        <w:r w:rsidR="4950E497" w:rsidRPr="09E764C6">
          <w:rPr>
            <w:rStyle w:val="Hipervnculo"/>
          </w:rPr>
          <w:t>Asistencias</w:t>
        </w:r>
      </w:hyperlink>
    </w:p>
    <w:p w14:paraId="07DBAE5E" w14:textId="139D2810" w:rsidR="00172BA7" w:rsidRPr="00D77350" w:rsidRDefault="005807A6" w:rsidP="67B314AE">
      <w:pPr>
        <w:pStyle w:val="Prrafodelista"/>
        <w:numPr>
          <w:ilvl w:val="0"/>
          <w:numId w:val="15"/>
        </w:numPr>
        <w:tabs>
          <w:tab w:val="left" w:pos="4680"/>
        </w:tabs>
        <w:spacing w:after="240"/>
        <w:jc w:val="both"/>
      </w:pPr>
      <w:r w:rsidRPr="00D77350">
        <w:t>Car</w:t>
      </w:r>
      <w:r w:rsidR="00DB0227" w:rsidRPr="00D77350">
        <w:t>peta de grabaciones reuniones seguimiento manual MRV</w:t>
      </w:r>
      <w:r w:rsidR="00D77350" w:rsidRPr="00D77350">
        <w:t xml:space="preserve">: </w:t>
      </w:r>
      <w:hyperlink r:id="rId29" w:history="1">
        <w:r w:rsidR="00E76C63" w:rsidRPr="00AF6B7B">
          <w:rPr>
            <w:rStyle w:val="Hipervnculo"/>
          </w:rPr>
          <w:t>https://drive.google.com/drive/folders/17GlyKr21ffgvqCHrnMRrbTSWmbDQC0Cy</w:t>
        </w:r>
      </w:hyperlink>
      <w:r w:rsidR="00E76C63">
        <w:t xml:space="preserve"> </w:t>
      </w:r>
    </w:p>
    <w:p w14:paraId="18378C58" w14:textId="1226A306" w:rsidR="00132AE1" w:rsidRDefault="00417321" w:rsidP="67B314AE">
      <w:pPr>
        <w:pStyle w:val="Prrafodelista"/>
        <w:numPr>
          <w:ilvl w:val="0"/>
          <w:numId w:val="15"/>
        </w:numPr>
        <w:tabs>
          <w:tab w:val="left" w:pos="4680"/>
        </w:tabs>
        <w:spacing w:after="240"/>
        <w:jc w:val="both"/>
      </w:pPr>
      <w:r>
        <w:t>Nota en redes e</w:t>
      </w:r>
      <w:r w:rsidR="007556AE" w:rsidRPr="005B6DDD">
        <w:t xml:space="preserve">vento </w:t>
      </w:r>
      <w:r w:rsidR="005B6DDD" w:rsidRPr="005B6DDD">
        <w:t xml:space="preserve">de reconocimiento a las primeras 4 fincas exportadoras del NAMA musáceas: </w:t>
      </w:r>
      <w:hyperlink r:id="rId30">
        <w:r w:rsidR="00F04577" w:rsidRPr="6B695D14">
          <w:rPr>
            <w:rStyle w:val="Hipervnculo"/>
          </w:rPr>
          <w:t>https://www.facebook.com/share/p/15guzZdqEa/</w:t>
        </w:r>
      </w:hyperlink>
      <w:r w:rsidR="00F04577">
        <w:t xml:space="preserve"> </w:t>
      </w:r>
    </w:p>
    <w:p w14:paraId="0D053BC8" w14:textId="77777777" w:rsidR="00C0213D" w:rsidRPr="00C0213D" w:rsidRDefault="00AE1A19" w:rsidP="00C0213D">
      <w:pPr>
        <w:pStyle w:val="Prrafodelista"/>
        <w:numPr>
          <w:ilvl w:val="0"/>
          <w:numId w:val="15"/>
        </w:numPr>
        <w:tabs>
          <w:tab w:val="left" w:pos="4680"/>
        </w:tabs>
        <w:spacing w:after="240"/>
        <w:jc w:val="both"/>
      </w:pPr>
      <w:r w:rsidRPr="00AE1A19">
        <w:t>Minuta y l</w:t>
      </w:r>
      <w:r w:rsidR="007A79A6" w:rsidRPr="00AE1A19">
        <w:t xml:space="preserve">ista de participantes evento reconocimiento a las primeras 4 fincas exportadoras del NAMA musáceas: </w:t>
      </w:r>
      <w:hyperlink r:id="rId31" w:history="1">
        <w:r w:rsidR="00C0213D" w:rsidRPr="00C0213D">
          <w:rPr>
            <w:rStyle w:val="Hipervnculo"/>
          </w:rPr>
          <w:t>Minuta dia 12 setiembre 2025 CORBANA.pdf</w:t>
        </w:r>
      </w:hyperlink>
    </w:p>
    <w:p w14:paraId="6C00B398" w14:textId="77777777" w:rsidR="00047F44" w:rsidRPr="00047F44" w:rsidRDefault="00DA2258" w:rsidP="00047F44">
      <w:pPr>
        <w:pStyle w:val="Prrafodelista"/>
        <w:numPr>
          <w:ilvl w:val="0"/>
          <w:numId w:val="15"/>
        </w:numPr>
        <w:tabs>
          <w:tab w:val="left" w:pos="4680"/>
        </w:tabs>
        <w:spacing w:after="240"/>
        <w:jc w:val="both"/>
      </w:pPr>
      <w:r w:rsidRPr="00F02736">
        <w:t>Minutas de reuniones</w:t>
      </w:r>
      <w:r w:rsidR="00C04A65" w:rsidRPr="00F02736">
        <w:t xml:space="preserve">: </w:t>
      </w:r>
      <w:hyperlink r:id="rId32" w:history="1">
        <w:r w:rsidR="00047F44" w:rsidRPr="00047F44">
          <w:rPr>
            <w:rStyle w:val="Hipervnculo"/>
          </w:rPr>
          <w:t>Minutas de reuniones</w:t>
        </w:r>
      </w:hyperlink>
    </w:p>
    <w:p w14:paraId="14A98868" w14:textId="77777777" w:rsidR="006F40E1" w:rsidRPr="006F40E1" w:rsidRDefault="00C04A65" w:rsidP="5BCED7D9">
      <w:pPr>
        <w:pStyle w:val="Prrafodelista"/>
        <w:numPr>
          <w:ilvl w:val="0"/>
          <w:numId w:val="15"/>
        </w:numPr>
        <w:tabs>
          <w:tab w:val="left" w:pos="4680"/>
        </w:tabs>
        <w:spacing w:after="240"/>
        <w:jc w:val="both"/>
        <w:rPr>
          <w:rStyle w:val="Hipervnculo"/>
        </w:rPr>
      </w:pPr>
      <w:r>
        <w:t>Informes de giras:</w:t>
      </w:r>
      <w:r w:rsidR="00047F44">
        <w:t xml:space="preserve"> </w:t>
      </w:r>
      <w:hyperlink r:id="rId33">
        <w:r w:rsidR="006F40E1" w:rsidRPr="5BCED7D9">
          <w:rPr>
            <w:rStyle w:val="Hipervnculo"/>
          </w:rPr>
          <w:t>Informes de gira</w:t>
        </w:r>
      </w:hyperlink>
    </w:p>
    <w:p w14:paraId="1D58D90F" w14:textId="4302654C" w:rsidR="292C4A2D" w:rsidRDefault="292C4A2D" w:rsidP="5BCED7D9">
      <w:pPr>
        <w:pStyle w:val="Prrafodelista"/>
        <w:numPr>
          <w:ilvl w:val="0"/>
          <w:numId w:val="15"/>
        </w:numPr>
        <w:tabs>
          <w:tab w:val="left" w:pos="4680"/>
        </w:tabs>
        <w:spacing w:after="240"/>
        <w:jc w:val="both"/>
      </w:pPr>
      <w:r>
        <w:t xml:space="preserve">Plataforma de autoverificación MONBO: </w:t>
      </w:r>
      <w:hyperlink r:id="rId34">
        <w:r w:rsidRPr="5BCED7D9">
          <w:rPr>
            <w:rStyle w:val="Hipervnculo"/>
          </w:rPr>
          <w:t>https://frontendapp001.orangepond-122c032b.eastus.azurecontainerapps.io/</w:t>
        </w:r>
      </w:hyperlink>
      <w:r>
        <w:t xml:space="preserve"> </w:t>
      </w:r>
    </w:p>
    <w:p w14:paraId="053F752B" w14:textId="418D56E8" w:rsidR="292C4A2D" w:rsidRDefault="292C4A2D" w:rsidP="5BCED7D9">
      <w:pPr>
        <w:pStyle w:val="Prrafodelista"/>
        <w:numPr>
          <w:ilvl w:val="0"/>
          <w:numId w:val="15"/>
        </w:numPr>
        <w:tabs>
          <w:tab w:val="left" w:pos="4680"/>
        </w:tabs>
        <w:spacing w:after="240"/>
        <w:jc w:val="both"/>
        <w:rPr>
          <w:rFonts w:ascii="Calibri" w:eastAsia="MS Mincho" w:hAnsi="Calibri" w:cs="Arial"/>
        </w:rPr>
      </w:pPr>
      <w:r>
        <w:t xml:space="preserve">Página proyecto Secuestro de carbono orgánico en suelos de América Latina y el Caribe: identificación de oportunidades y cuantificación de su impacto económico y ambiental: </w:t>
      </w:r>
      <w:hyperlink r:id="rId35">
        <w:r w:rsidRPr="5BCED7D9">
          <w:rPr>
            <w:rStyle w:val="Hipervnculo"/>
          </w:rPr>
          <w:t>https://fontagro.org/es/proyectos/secuestrocarbono</w:t>
        </w:r>
      </w:hyperlink>
      <w:r>
        <w:t xml:space="preserve"> </w:t>
      </w:r>
    </w:p>
    <w:p w14:paraId="1637EEA9" w14:textId="2045170A" w:rsidR="5BCED7D9" w:rsidRDefault="5BCED7D9" w:rsidP="5BCED7D9">
      <w:pPr>
        <w:pStyle w:val="Prrafodelista"/>
        <w:tabs>
          <w:tab w:val="left" w:pos="4680"/>
        </w:tabs>
        <w:spacing w:after="240"/>
        <w:ind w:left="1068"/>
        <w:jc w:val="both"/>
      </w:pPr>
    </w:p>
    <w:p w14:paraId="1CAE11DB" w14:textId="46E2AF89" w:rsidR="00C04A65" w:rsidRPr="00F02736" w:rsidRDefault="00C04A65" w:rsidP="006F40E1">
      <w:pPr>
        <w:pStyle w:val="Prrafodelista"/>
        <w:tabs>
          <w:tab w:val="left" w:pos="4680"/>
        </w:tabs>
        <w:spacing w:after="240"/>
        <w:ind w:left="1068"/>
        <w:jc w:val="both"/>
      </w:pPr>
    </w:p>
    <w:p w14:paraId="217820F0" w14:textId="77777777" w:rsidR="00EC1336" w:rsidRPr="005B6DDD" w:rsidRDefault="00EC1336" w:rsidP="00DA2258">
      <w:pPr>
        <w:pStyle w:val="Prrafodelista"/>
        <w:tabs>
          <w:tab w:val="left" w:pos="4680"/>
        </w:tabs>
        <w:spacing w:after="240"/>
        <w:ind w:left="1068"/>
        <w:jc w:val="both"/>
      </w:pPr>
    </w:p>
    <w:p w14:paraId="45B3A9E7" w14:textId="1F498D47" w:rsidR="00DB4745" w:rsidRDefault="00DB4745" w:rsidP="00DB4745">
      <w:pPr>
        <w:pStyle w:val="Prrafodelista"/>
        <w:rPr>
          <w:u w:val="single"/>
        </w:rPr>
      </w:pPr>
    </w:p>
    <w:p w14:paraId="72B1AAEB" w14:textId="45AA16EC" w:rsidR="000131AF" w:rsidRPr="00062CE5" w:rsidRDefault="000131AF" w:rsidP="67B314AE">
      <w:pPr>
        <w:tabs>
          <w:tab w:val="left" w:pos="4680"/>
        </w:tabs>
        <w:spacing w:after="240"/>
        <w:ind w:left="1080"/>
        <w:jc w:val="both"/>
      </w:pPr>
    </w:p>
    <w:sectPr w:rsidR="000131AF" w:rsidRPr="00062CE5" w:rsidSect="004D48FA">
      <w:pgSz w:w="12240" w:h="15840"/>
      <w:pgMar w:top="709" w:right="1608" w:bottom="993" w:left="1134" w:header="708" w:footer="5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DD1CE" w14:textId="77777777" w:rsidR="008C153A" w:rsidRDefault="008C153A" w:rsidP="00F8549D">
      <w:pPr>
        <w:spacing w:after="0" w:line="240" w:lineRule="auto"/>
      </w:pPr>
      <w:r>
        <w:separator/>
      </w:r>
    </w:p>
  </w:endnote>
  <w:endnote w:type="continuationSeparator" w:id="0">
    <w:p w14:paraId="6FA5BB15" w14:textId="77777777" w:rsidR="008C153A" w:rsidRDefault="008C153A" w:rsidP="00F8549D">
      <w:pPr>
        <w:spacing w:after="0" w:line="240" w:lineRule="auto"/>
      </w:pPr>
      <w:r>
        <w:continuationSeparator/>
      </w:r>
    </w:p>
  </w:endnote>
  <w:endnote w:type="continuationNotice" w:id="1">
    <w:p w14:paraId="5DC58BFD" w14:textId="77777777" w:rsidR="008C153A" w:rsidRDefault="008C15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93EA7" w14:textId="77777777" w:rsidR="00BF24A3" w:rsidRDefault="00BF24A3">
    <w:pPr>
      <w:pStyle w:val="Piedepgina"/>
      <w:framePr w:wrap="around" w:vAnchor="text" w:hAnchor="margin" w:xAlign="center" w:y="1"/>
      <w:rPr>
        <w:rStyle w:val="Nmerodepgina"/>
      </w:rPr>
    </w:pPr>
    <w:r w:rsidRPr="7C1A370A">
      <w:rPr>
        <w:rStyle w:val="Nmerodepgina"/>
      </w:rPr>
      <w:fldChar w:fldCharType="begin"/>
    </w:r>
    <w:r w:rsidRPr="7C1A370A">
      <w:rPr>
        <w:rStyle w:val="Nmerodepgina"/>
      </w:rPr>
      <w:instrText xml:space="preserve">PAGE  </w:instrText>
    </w:r>
    <w:r w:rsidRPr="7C1A370A">
      <w:rPr>
        <w:rStyle w:val="Nmerodepgina"/>
      </w:rPr>
      <w:fldChar w:fldCharType="end"/>
    </w:r>
  </w:p>
  <w:p w14:paraId="3A43D538" w14:textId="77777777" w:rsidR="00BF24A3" w:rsidRDefault="00BF24A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00"/>
      <w:gridCol w:w="3200"/>
      <w:gridCol w:w="3200"/>
    </w:tblGrid>
    <w:tr w:rsidR="7C1A370A" w14:paraId="5EB81B22" w14:textId="77777777" w:rsidTr="7C1A370A">
      <w:trPr>
        <w:trHeight w:val="300"/>
      </w:trPr>
      <w:tc>
        <w:tcPr>
          <w:tcW w:w="3200" w:type="dxa"/>
        </w:tcPr>
        <w:p w14:paraId="405980BE" w14:textId="4F5FF7A3" w:rsidR="7C1A370A" w:rsidRDefault="7C1A370A" w:rsidP="7C1A370A">
          <w:pPr>
            <w:pStyle w:val="Encabezado"/>
            <w:ind w:left="-115"/>
          </w:pPr>
        </w:p>
      </w:tc>
      <w:tc>
        <w:tcPr>
          <w:tcW w:w="3200" w:type="dxa"/>
        </w:tcPr>
        <w:p w14:paraId="6C97ADC1" w14:textId="15818174" w:rsidR="7C1A370A" w:rsidRDefault="7C1A370A" w:rsidP="7C1A370A">
          <w:pPr>
            <w:pStyle w:val="Encabezado"/>
            <w:jc w:val="center"/>
          </w:pPr>
        </w:p>
      </w:tc>
      <w:tc>
        <w:tcPr>
          <w:tcW w:w="3200" w:type="dxa"/>
        </w:tcPr>
        <w:p w14:paraId="39DC6572" w14:textId="155DFE74" w:rsidR="7C1A370A" w:rsidRDefault="7C1A370A" w:rsidP="7C1A370A">
          <w:pPr>
            <w:pStyle w:val="Encabezado"/>
            <w:ind w:right="-115"/>
            <w:jc w:val="right"/>
          </w:pPr>
        </w:p>
      </w:tc>
    </w:tr>
  </w:tbl>
  <w:p w14:paraId="61FF7012" w14:textId="40E40AB9" w:rsidR="7C1A370A" w:rsidRDefault="7C1A370A" w:rsidP="7C1A370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4781851"/>
      <w:docPartObj>
        <w:docPartGallery w:val="Page Numbers (Bottom of Page)"/>
        <w:docPartUnique/>
      </w:docPartObj>
    </w:sdtPr>
    <w:sdtEndPr>
      <w:rPr>
        <w:noProof/>
      </w:rPr>
    </w:sdtEndPr>
    <w:sdtContent>
      <w:p w14:paraId="49A33F77" w14:textId="2D06CD5E" w:rsidR="00FA6B67" w:rsidRDefault="00FA6B67" w:rsidP="00FA6B67">
        <w:pPr>
          <w:pStyle w:val="Piedepgina"/>
          <w:jc w:val="right"/>
        </w:pPr>
        <w:r>
          <w:fldChar w:fldCharType="begin"/>
        </w:r>
        <w:r>
          <w:instrText xml:space="preserve"> PAGE   \* MERGEFORMAT </w:instrText>
        </w:r>
        <w:r>
          <w:fldChar w:fldCharType="separate"/>
        </w:r>
        <w:r w:rsidR="7C1A370A">
          <w:t>2</w:t>
        </w:r>
        <w:r>
          <w:fldChar w:fldCharType="end"/>
        </w:r>
      </w:p>
    </w:sdtContent>
  </w:sdt>
  <w:p w14:paraId="7816AC59" w14:textId="77777777" w:rsidR="00FA6B67" w:rsidRDefault="00FA6B6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B102C" w14:textId="77777777" w:rsidR="008C153A" w:rsidRDefault="008C153A" w:rsidP="00F8549D">
      <w:pPr>
        <w:spacing w:after="0" w:line="240" w:lineRule="auto"/>
      </w:pPr>
      <w:r>
        <w:separator/>
      </w:r>
    </w:p>
  </w:footnote>
  <w:footnote w:type="continuationSeparator" w:id="0">
    <w:p w14:paraId="7A77EC6B" w14:textId="77777777" w:rsidR="008C153A" w:rsidRDefault="008C153A" w:rsidP="00F8549D">
      <w:pPr>
        <w:spacing w:after="0" w:line="240" w:lineRule="auto"/>
      </w:pPr>
      <w:r>
        <w:continuationSeparator/>
      </w:r>
    </w:p>
  </w:footnote>
  <w:footnote w:type="continuationNotice" w:id="1">
    <w:p w14:paraId="0B2AC6A6" w14:textId="77777777" w:rsidR="008C153A" w:rsidRDefault="008C15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23D97" w14:textId="3EF5BBE7" w:rsidR="00BF24A3" w:rsidRDefault="00BF24A3">
    <w:pPr>
      <w:pStyle w:val="Encabezado"/>
      <w:framePr w:wrap="around" w:vAnchor="text" w:hAnchor="margin" w:xAlign="center" w:y="1"/>
      <w:rPr>
        <w:rStyle w:val="Nmerodepgina"/>
      </w:rPr>
    </w:pPr>
    <w:r w:rsidRPr="7C1A370A">
      <w:rPr>
        <w:rStyle w:val="Nmerodepgina"/>
      </w:rPr>
      <w:fldChar w:fldCharType="begin"/>
    </w:r>
    <w:r w:rsidRPr="7C1A370A">
      <w:rPr>
        <w:rStyle w:val="Nmerodepgina"/>
      </w:rPr>
      <w:instrText xml:space="preserve">PAGE  </w:instrText>
    </w:r>
    <w:r w:rsidRPr="7C1A370A">
      <w:rPr>
        <w:rStyle w:val="Nmerodepgina"/>
      </w:rPr>
      <w:fldChar w:fldCharType="separate"/>
    </w:r>
    <w:r w:rsidR="7C1A370A" w:rsidRPr="7C1A370A">
      <w:rPr>
        <w:rStyle w:val="Nmerodepgina"/>
      </w:rPr>
      <w:t>1</w:t>
    </w:r>
    <w:r w:rsidRPr="7C1A370A">
      <w:rPr>
        <w:rStyle w:val="Nmerodepgina"/>
      </w:rPr>
      <w:fldChar w:fldCharType="end"/>
    </w:r>
  </w:p>
  <w:p w14:paraId="7AE62A96" w14:textId="77777777" w:rsidR="00BF24A3" w:rsidRDefault="00BF24A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E7E77" w14:textId="5E028A1C" w:rsidR="00934CAC" w:rsidRPr="00B20FE2" w:rsidRDefault="00AB5DC8">
    <w:pPr>
      <w:pStyle w:val="Encabezado"/>
      <w:rPr>
        <w:rFonts w:ascii="Segoe UI" w:hAnsi="Segoe UI" w:cs="Segoe UI"/>
        <w:b/>
        <w:bCs/>
        <w:color w:val="17406D" w:themeColor="text2"/>
        <w:sz w:val="22"/>
        <w:szCs w:val="22"/>
      </w:rPr>
    </w:pPr>
    <w:r w:rsidRPr="00B20FE2">
      <w:rPr>
        <w:rFonts w:ascii="Segoe UI" w:hAnsi="Segoe UI" w:cs="Segoe UI"/>
        <w:b/>
        <w:bCs/>
        <w:noProof/>
        <w:color w:val="17406D" w:themeColor="text2"/>
        <w:sz w:val="28"/>
        <w:szCs w:val="28"/>
        <w:lang w:val="es-CR"/>
      </w:rPr>
      <w:drawing>
        <wp:anchor distT="0" distB="0" distL="114300" distR="114300" simplePos="0" relativeHeight="251658241" behindDoc="1" locked="0" layoutInCell="1" allowOverlap="1" wp14:anchorId="668A9DC4" wp14:editId="53B75731">
          <wp:simplePos x="0" y="0"/>
          <wp:positionH relativeFrom="margin">
            <wp:posOffset>5384003</wp:posOffset>
          </wp:positionH>
          <wp:positionV relativeFrom="paragraph">
            <wp:posOffset>-337170</wp:posOffset>
          </wp:positionV>
          <wp:extent cx="722438" cy="622476"/>
          <wp:effectExtent l="0" t="0" r="1905" b="635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2438" cy="622476"/>
                  </a:xfrm>
                  <a:prstGeom prst="rect">
                    <a:avLst/>
                  </a:prstGeom>
                  <a:noFill/>
                  <a:ln>
                    <a:noFill/>
                  </a:ln>
                </pic:spPr>
              </pic:pic>
            </a:graphicData>
          </a:graphic>
          <wp14:sizeRelH relativeFrom="page">
            <wp14:pctWidth>0</wp14:pctWidth>
          </wp14:sizeRelH>
          <wp14:sizeRelV relativeFrom="page">
            <wp14:pctHeight>0</wp14:pctHeight>
          </wp14:sizeRelV>
        </wp:anchor>
      </w:drawing>
    </w:r>
    <w:r w:rsidR="16A243ED">
      <w:rPr>
        <w:noProof/>
      </w:rPr>
      <w:drawing>
        <wp:anchor distT="0" distB="0" distL="114300" distR="114300" simplePos="0" relativeHeight="251658240" behindDoc="0" locked="0" layoutInCell="1" allowOverlap="1" wp14:anchorId="2E405B76" wp14:editId="0E4766BE">
          <wp:simplePos x="0" y="0"/>
          <wp:positionH relativeFrom="margin">
            <wp:posOffset>6048375</wp:posOffset>
          </wp:positionH>
          <wp:positionV relativeFrom="paragraph">
            <wp:posOffset>-312420</wp:posOffset>
          </wp:positionV>
          <wp:extent cx="395117" cy="6087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panish.png"/>
                  <pic:cNvPicPr/>
                </pic:nvPicPr>
                <pic:blipFill rotWithShape="1">
                  <a:blip r:embed="rId2" cstate="print">
                    <a:extLst>
                      <a:ext uri="{28A0092B-C50C-407E-A947-70E740481C1C}">
                        <a14:useLocalDpi xmlns:a14="http://schemas.microsoft.com/office/drawing/2010/main"/>
                      </a:ext>
                    </a:extLst>
                  </a:blip>
                  <a:srcRect b="29323"/>
                  <a:stretch/>
                </pic:blipFill>
                <pic:spPr bwMode="auto">
                  <a:xfrm>
                    <a:off x="0" y="0"/>
                    <a:ext cx="395117" cy="608710"/>
                  </a:xfrm>
                  <a:prstGeom prst="rect">
                    <a:avLst/>
                  </a:prstGeom>
                  <a:ln>
                    <a:noFill/>
                  </a:ln>
                </pic:spPr>
              </pic:pic>
            </a:graphicData>
          </a:graphic>
          <wp14:sizeRelH relativeFrom="page">
            <wp14:pctWidth>0</wp14:pctWidth>
          </wp14:sizeRelH>
          <wp14:sizeRelV relativeFrom="page">
            <wp14:pctHeight>0</wp14:pctHeight>
          </wp14:sizeRelV>
        </wp:anchor>
      </w:drawing>
    </w:r>
    <w:r w:rsidR="1D105433">
      <w:rPr>
        <w:rFonts w:ascii="Segoe UI" w:hAnsi="Segoe UI" w:cs="Segoe UI"/>
        <w:b/>
        <w:bCs/>
        <w:color w:val="17406D" w:themeColor="text2"/>
        <w:sz w:val="22"/>
        <w:szCs w:val="22"/>
      </w:rPr>
      <w:t xml:space="preserve">III </w:t>
    </w:r>
    <w:r w:rsidR="1D105433" w:rsidRPr="00B20FE2">
      <w:rPr>
        <w:rFonts w:ascii="Segoe UI" w:hAnsi="Segoe UI" w:cs="Segoe UI"/>
        <w:b/>
        <w:bCs/>
        <w:color w:val="17406D" w:themeColor="text2"/>
        <w:sz w:val="22"/>
        <w:szCs w:val="22"/>
      </w:rPr>
      <w:t>Informe Trimestral</w:t>
    </w:r>
    <w:r w:rsidR="1D105433">
      <w:rPr>
        <w:rFonts w:ascii="Segoe UI" w:hAnsi="Segoe UI" w:cs="Segoe UI"/>
        <w:b/>
        <w:bCs/>
        <w:color w:val="17406D" w:themeColor="text2"/>
        <w:sz w:val="22"/>
        <w:szCs w:val="22"/>
      </w:rPr>
      <w:t xml:space="preserve"> 2025</w:t>
    </w:r>
  </w:p>
  <w:p w14:paraId="4431925A" w14:textId="77777777" w:rsidR="00B20FE2" w:rsidRDefault="00B20FE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0118B" w14:textId="77777777" w:rsidR="00BF24A3" w:rsidRDefault="00BF24A3" w:rsidP="7C1A370A">
    <w:pPr>
      <w:pStyle w:val="Encabezado"/>
      <w:rPr>
        <w:b/>
        <w:bCs/>
      </w:rPr>
    </w:pPr>
  </w:p>
  <w:p w14:paraId="785A780C" w14:textId="77777777" w:rsidR="00BF24A3" w:rsidRPr="00DB520F" w:rsidRDefault="00BF24A3" w:rsidP="7C1A370A">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617E"/>
    <w:multiLevelType w:val="multilevel"/>
    <w:tmpl w:val="FAA67EAC"/>
    <w:lvl w:ilvl="0">
      <w:start w:val="1"/>
      <w:numFmt w:val="decimal"/>
      <w:lvlText w:val="%1"/>
      <w:lvlJc w:val="left"/>
      <w:pPr>
        <w:ind w:left="360" w:hanging="360"/>
      </w:pPr>
      <w:rPr>
        <w:rFonts w:hint="default"/>
      </w:rPr>
    </w:lvl>
    <w:lvl w:ilvl="1">
      <w:start w:val="3"/>
      <w:numFmt w:val="decimal"/>
      <w:lvlText w:val="%1.%2"/>
      <w:lvlJc w:val="left"/>
      <w:pPr>
        <w:ind w:left="1180" w:hanging="360"/>
      </w:pPr>
      <w:rPr>
        <w:rFonts w:hint="default"/>
      </w:rPr>
    </w:lvl>
    <w:lvl w:ilvl="2">
      <w:start w:val="1"/>
      <w:numFmt w:val="decimal"/>
      <w:lvlText w:val="%1.%2.%3"/>
      <w:lvlJc w:val="left"/>
      <w:pPr>
        <w:ind w:left="2360" w:hanging="720"/>
      </w:pPr>
      <w:rPr>
        <w:rFonts w:hint="default"/>
      </w:rPr>
    </w:lvl>
    <w:lvl w:ilvl="3">
      <w:start w:val="1"/>
      <w:numFmt w:val="decimal"/>
      <w:lvlText w:val="%1.%2.%3.%4"/>
      <w:lvlJc w:val="left"/>
      <w:pPr>
        <w:ind w:left="3180" w:hanging="720"/>
      </w:pPr>
      <w:rPr>
        <w:rFonts w:hint="default"/>
      </w:rPr>
    </w:lvl>
    <w:lvl w:ilvl="4">
      <w:start w:val="1"/>
      <w:numFmt w:val="decimal"/>
      <w:lvlText w:val="%1.%2.%3.%4.%5"/>
      <w:lvlJc w:val="left"/>
      <w:pPr>
        <w:ind w:left="4360" w:hanging="1080"/>
      </w:pPr>
      <w:rPr>
        <w:rFonts w:hint="default"/>
      </w:rPr>
    </w:lvl>
    <w:lvl w:ilvl="5">
      <w:start w:val="1"/>
      <w:numFmt w:val="decimal"/>
      <w:lvlText w:val="%1.%2.%3.%4.%5.%6"/>
      <w:lvlJc w:val="left"/>
      <w:pPr>
        <w:ind w:left="5180" w:hanging="1080"/>
      </w:pPr>
      <w:rPr>
        <w:rFonts w:hint="default"/>
      </w:rPr>
    </w:lvl>
    <w:lvl w:ilvl="6">
      <w:start w:val="1"/>
      <w:numFmt w:val="decimal"/>
      <w:lvlText w:val="%1.%2.%3.%4.%5.%6.%7"/>
      <w:lvlJc w:val="left"/>
      <w:pPr>
        <w:ind w:left="6360" w:hanging="1440"/>
      </w:pPr>
      <w:rPr>
        <w:rFonts w:hint="default"/>
      </w:rPr>
    </w:lvl>
    <w:lvl w:ilvl="7">
      <w:start w:val="1"/>
      <w:numFmt w:val="decimal"/>
      <w:lvlText w:val="%1.%2.%3.%4.%5.%6.%7.%8"/>
      <w:lvlJc w:val="left"/>
      <w:pPr>
        <w:ind w:left="7180" w:hanging="1440"/>
      </w:pPr>
      <w:rPr>
        <w:rFonts w:hint="default"/>
      </w:rPr>
    </w:lvl>
    <w:lvl w:ilvl="8">
      <w:start w:val="1"/>
      <w:numFmt w:val="decimal"/>
      <w:lvlText w:val="%1.%2.%3.%4.%5.%6.%7.%8.%9"/>
      <w:lvlJc w:val="left"/>
      <w:pPr>
        <w:ind w:left="8360" w:hanging="1800"/>
      </w:pPr>
      <w:rPr>
        <w:rFonts w:hint="default"/>
      </w:rPr>
    </w:lvl>
  </w:abstractNum>
  <w:abstractNum w:abstractNumId="1" w15:restartNumberingAfterBreak="0">
    <w:nsid w:val="0320F368"/>
    <w:multiLevelType w:val="hybridMultilevel"/>
    <w:tmpl w:val="4E5A5C02"/>
    <w:lvl w:ilvl="0" w:tplc="4FB08140">
      <w:start w:val="1"/>
      <w:numFmt w:val="bullet"/>
      <w:lvlText w:val=""/>
      <w:lvlJc w:val="left"/>
      <w:pPr>
        <w:ind w:left="720" w:hanging="360"/>
      </w:pPr>
      <w:rPr>
        <w:rFonts w:ascii="Symbol" w:hAnsi="Symbol" w:hint="default"/>
      </w:rPr>
    </w:lvl>
    <w:lvl w:ilvl="1" w:tplc="1A3CB410">
      <w:start w:val="1"/>
      <w:numFmt w:val="bullet"/>
      <w:lvlText w:val="o"/>
      <w:lvlJc w:val="left"/>
      <w:pPr>
        <w:ind w:left="1440" w:hanging="360"/>
      </w:pPr>
      <w:rPr>
        <w:rFonts w:ascii="Courier New" w:hAnsi="Courier New" w:hint="default"/>
      </w:rPr>
    </w:lvl>
    <w:lvl w:ilvl="2" w:tplc="51A23088">
      <w:start w:val="1"/>
      <w:numFmt w:val="bullet"/>
      <w:lvlText w:val=""/>
      <w:lvlJc w:val="left"/>
      <w:pPr>
        <w:ind w:left="2160" w:hanging="360"/>
      </w:pPr>
      <w:rPr>
        <w:rFonts w:ascii="Wingdings" w:hAnsi="Wingdings" w:hint="default"/>
      </w:rPr>
    </w:lvl>
    <w:lvl w:ilvl="3" w:tplc="369ED100">
      <w:start w:val="1"/>
      <w:numFmt w:val="bullet"/>
      <w:lvlText w:val=""/>
      <w:lvlJc w:val="left"/>
      <w:pPr>
        <w:ind w:left="2880" w:hanging="360"/>
      </w:pPr>
      <w:rPr>
        <w:rFonts w:ascii="Symbol" w:hAnsi="Symbol" w:hint="default"/>
      </w:rPr>
    </w:lvl>
    <w:lvl w:ilvl="4" w:tplc="8890A3B8">
      <w:start w:val="1"/>
      <w:numFmt w:val="bullet"/>
      <w:lvlText w:val="o"/>
      <w:lvlJc w:val="left"/>
      <w:pPr>
        <w:ind w:left="3600" w:hanging="360"/>
      </w:pPr>
      <w:rPr>
        <w:rFonts w:ascii="Courier New" w:hAnsi="Courier New" w:hint="default"/>
      </w:rPr>
    </w:lvl>
    <w:lvl w:ilvl="5" w:tplc="77D4A3E2">
      <w:start w:val="1"/>
      <w:numFmt w:val="bullet"/>
      <w:lvlText w:val=""/>
      <w:lvlJc w:val="left"/>
      <w:pPr>
        <w:ind w:left="4320" w:hanging="360"/>
      </w:pPr>
      <w:rPr>
        <w:rFonts w:ascii="Wingdings" w:hAnsi="Wingdings" w:hint="default"/>
      </w:rPr>
    </w:lvl>
    <w:lvl w:ilvl="6" w:tplc="BDEC96D0">
      <w:start w:val="1"/>
      <w:numFmt w:val="bullet"/>
      <w:lvlText w:val=""/>
      <w:lvlJc w:val="left"/>
      <w:pPr>
        <w:ind w:left="5040" w:hanging="360"/>
      </w:pPr>
      <w:rPr>
        <w:rFonts w:ascii="Symbol" w:hAnsi="Symbol" w:hint="default"/>
      </w:rPr>
    </w:lvl>
    <w:lvl w:ilvl="7" w:tplc="5860C94E">
      <w:start w:val="1"/>
      <w:numFmt w:val="bullet"/>
      <w:lvlText w:val="o"/>
      <w:lvlJc w:val="left"/>
      <w:pPr>
        <w:ind w:left="5760" w:hanging="360"/>
      </w:pPr>
      <w:rPr>
        <w:rFonts w:ascii="Courier New" w:hAnsi="Courier New" w:hint="default"/>
      </w:rPr>
    </w:lvl>
    <w:lvl w:ilvl="8" w:tplc="4AB8F160">
      <w:start w:val="1"/>
      <w:numFmt w:val="bullet"/>
      <w:lvlText w:val=""/>
      <w:lvlJc w:val="left"/>
      <w:pPr>
        <w:ind w:left="6480" w:hanging="360"/>
      </w:pPr>
      <w:rPr>
        <w:rFonts w:ascii="Wingdings" w:hAnsi="Wingdings" w:hint="default"/>
      </w:rPr>
    </w:lvl>
  </w:abstractNum>
  <w:abstractNum w:abstractNumId="2" w15:restartNumberingAfterBreak="0">
    <w:nsid w:val="07BFF52E"/>
    <w:multiLevelType w:val="hybridMultilevel"/>
    <w:tmpl w:val="911EA460"/>
    <w:lvl w:ilvl="0" w:tplc="638A4134">
      <w:start w:val="1"/>
      <w:numFmt w:val="bullet"/>
      <w:lvlText w:val=""/>
      <w:lvlJc w:val="left"/>
      <w:pPr>
        <w:ind w:left="720" w:hanging="360"/>
      </w:pPr>
      <w:rPr>
        <w:rFonts w:ascii="Symbol" w:hAnsi="Symbol" w:hint="default"/>
      </w:rPr>
    </w:lvl>
    <w:lvl w:ilvl="1" w:tplc="CB74D5C2">
      <w:start w:val="1"/>
      <w:numFmt w:val="bullet"/>
      <w:lvlText w:val="o"/>
      <w:lvlJc w:val="left"/>
      <w:pPr>
        <w:ind w:left="1440" w:hanging="360"/>
      </w:pPr>
      <w:rPr>
        <w:rFonts w:ascii="Courier New" w:hAnsi="Courier New" w:hint="default"/>
      </w:rPr>
    </w:lvl>
    <w:lvl w:ilvl="2" w:tplc="226855F4">
      <w:start w:val="1"/>
      <w:numFmt w:val="bullet"/>
      <w:lvlText w:val=""/>
      <w:lvlJc w:val="left"/>
      <w:pPr>
        <w:ind w:left="2160" w:hanging="360"/>
      </w:pPr>
      <w:rPr>
        <w:rFonts w:ascii="Wingdings" w:hAnsi="Wingdings" w:hint="default"/>
      </w:rPr>
    </w:lvl>
    <w:lvl w:ilvl="3" w:tplc="C776712E">
      <w:start w:val="1"/>
      <w:numFmt w:val="bullet"/>
      <w:lvlText w:val=""/>
      <w:lvlJc w:val="left"/>
      <w:pPr>
        <w:ind w:left="2880" w:hanging="360"/>
      </w:pPr>
      <w:rPr>
        <w:rFonts w:ascii="Symbol" w:hAnsi="Symbol" w:hint="default"/>
      </w:rPr>
    </w:lvl>
    <w:lvl w:ilvl="4" w:tplc="86284AC8">
      <w:start w:val="1"/>
      <w:numFmt w:val="bullet"/>
      <w:lvlText w:val="o"/>
      <w:lvlJc w:val="left"/>
      <w:pPr>
        <w:ind w:left="3600" w:hanging="360"/>
      </w:pPr>
      <w:rPr>
        <w:rFonts w:ascii="Courier New" w:hAnsi="Courier New" w:hint="default"/>
      </w:rPr>
    </w:lvl>
    <w:lvl w:ilvl="5" w:tplc="3912E778">
      <w:start w:val="1"/>
      <w:numFmt w:val="bullet"/>
      <w:lvlText w:val=""/>
      <w:lvlJc w:val="left"/>
      <w:pPr>
        <w:ind w:left="4320" w:hanging="360"/>
      </w:pPr>
      <w:rPr>
        <w:rFonts w:ascii="Wingdings" w:hAnsi="Wingdings" w:hint="default"/>
      </w:rPr>
    </w:lvl>
    <w:lvl w:ilvl="6" w:tplc="64E62E5E">
      <w:start w:val="1"/>
      <w:numFmt w:val="bullet"/>
      <w:lvlText w:val=""/>
      <w:lvlJc w:val="left"/>
      <w:pPr>
        <w:ind w:left="5040" w:hanging="360"/>
      </w:pPr>
      <w:rPr>
        <w:rFonts w:ascii="Symbol" w:hAnsi="Symbol" w:hint="default"/>
      </w:rPr>
    </w:lvl>
    <w:lvl w:ilvl="7" w:tplc="422E2C18">
      <w:start w:val="1"/>
      <w:numFmt w:val="bullet"/>
      <w:lvlText w:val="o"/>
      <w:lvlJc w:val="left"/>
      <w:pPr>
        <w:ind w:left="5760" w:hanging="360"/>
      </w:pPr>
      <w:rPr>
        <w:rFonts w:ascii="Courier New" w:hAnsi="Courier New" w:hint="default"/>
      </w:rPr>
    </w:lvl>
    <w:lvl w:ilvl="8" w:tplc="0F708CE2">
      <w:start w:val="1"/>
      <w:numFmt w:val="bullet"/>
      <w:lvlText w:val=""/>
      <w:lvlJc w:val="left"/>
      <w:pPr>
        <w:ind w:left="6480" w:hanging="360"/>
      </w:pPr>
      <w:rPr>
        <w:rFonts w:ascii="Wingdings" w:hAnsi="Wingdings" w:hint="default"/>
      </w:rPr>
    </w:lvl>
  </w:abstractNum>
  <w:abstractNum w:abstractNumId="3" w15:restartNumberingAfterBreak="0">
    <w:nsid w:val="09F10FCE"/>
    <w:multiLevelType w:val="hybridMultilevel"/>
    <w:tmpl w:val="1908A852"/>
    <w:lvl w:ilvl="0" w:tplc="140A000F">
      <w:start w:val="1"/>
      <w:numFmt w:val="decimal"/>
      <w:lvlText w:val="%1."/>
      <w:lvlJc w:val="left"/>
      <w:pPr>
        <w:ind w:left="820" w:hanging="360"/>
      </w:pPr>
    </w:lvl>
    <w:lvl w:ilvl="1" w:tplc="140A0019" w:tentative="1">
      <w:start w:val="1"/>
      <w:numFmt w:val="lowerLetter"/>
      <w:lvlText w:val="%2."/>
      <w:lvlJc w:val="left"/>
      <w:pPr>
        <w:ind w:left="1490" w:hanging="360"/>
      </w:pPr>
    </w:lvl>
    <w:lvl w:ilvl="2" w:tplc="140A001B" w:tentative="1">
      <w:start w:val="1"/>
      <w:numFmt w:val="lowerRoman"/>
      <w:lvlText w:val="%3."/>
      <w:lvlJc w:val="right"/>
      <w:pPr>
        <w:ind w:left="2210" w:hanging="180"/>
      </w:pPr>
    </w:lvl>
    <w:lvl w:ilvl="3" w:tplc="140A000F" w:tentative="1">
      <w:start w:val="1"/>
      <w:numFmt w:val="decimal"/>
      <w:lvlText w:val="%4."/>
      <w:lvlJc w:val="left"/>
      <w:pPr>
        <w:ind w:left="2930" w:hanging="360"/>
      </w:pPr>
    </w:lvl>
    <w:lvl w:ilvl="4" w:tplc="140A0019" w:tentative="1">
      <w:start w:val="1"/>
      <w:numFmt w:val="lowerLetter"/>
      <w:lvlText w:val="%5."/>
      <w:lvlJc w:val="left"/>
      <w:pPr>
        <w:ind w:left="3650" w:hanging="360"/>
      </w:pPr>
    </w:lvl>
    <w:lvl w:ilvl="5" w:tplc="140A001B" w:tentative="1">
      <w:start w:val="1"/>
      <w:numFmt w:val="lowerRoman"/>
      <w:lvlText w:val="%6."/>
      <w:lvlJc w:val="right"/>
      <w:pPr>
        <w:ind w:left="4370" w:hanging="180"/>
      </w:pPr>
    </w:lvl>
    <w:lvl w:ilvl="6" w:tplc="140A000F" w:tentative="1">
      <w:start w:val="1"/>
      <w:numFmt w:val="decimal"/>
      <w:lvlText w:val="%7."/>
      <w:lvlJc w:val="left"/>
      <w:pPr>
        <w:ind w:left="5090" w:hanging="360"/>
      </w:pPr>
    </w:lvl>
    <w:lvl w:ilvl="7" w:tplc="140A0019" w:tentative="1">
      <w:start w:val="1"/>
      <w:numFmt w:val="lowerLetter"/>
      <w:lvlText w:val="%8."/>
      <w:lvlJc w:val="left"/>
      <w:pPr>
        <w:ind w:left="5810" w:hanging="360"/>
      </w:pPr>
    </w:lvl>
    <w:lvl w:ilvl="8" w:tplc="140A001B" w:tentative="1">
      <w:start w:val="1"/>
      <w:numFmt w:val="lowerRoman"/>
      <w:lvlText w:val="%9."/>
      <w:lvlJc w:val="right"/>
      <w:pPr>
        <w:ind w:left="6530" w:hanging="180"/>
      </w:pPr>
    </w:lvl>
  </w:abstractNum>
  <w:abstractNum w:abstractNumId="4" w15:restartNumberingAfterBreak="0">
    <w:nsid w:val="0BB9EA30"/>
    <w:multiLevelType w:val="hybridMultilevel"/>
    <w:tmpl w:val="B8F06FE8"/>
    <w:lvl w:ilvl="0" w:tplc="B7D04134">
      <w:start w:val="1"/>
      <w:numFmt w:val="bullet"/>
      <w:lvlText w:val=""/>
      <w:lvlJc w:val="left"/>
      <w:pPr>
        <w:ind w:left="720" w:hanging="360"/>
      </w:pPr>
      <w:rPr>
        <w:rFonts w:ascii="Symbol" w:hAnsi="Symbol" w:hint="default"/>
      </w:rPr>
    </w:lvl>
    <w:lvl w:ilvl="1" w:tplc="C3BA5A64">
      <w:start w:val="1"/>
      <w:numFmt w:val="bullet"/>
      <w:lvlText w:val="o"/>
      <w:lvlJc w:val="left"/>
      <w:pPr>
        <w:ind w:left="1440" w:hanging="360"/>
      </w:pPr>
      <w:rPr>
        <w:rFonts w:ascii="Courier New" w:hAnsi="Courier New" w:hint="default"/>
      </w:rPr>
    </w:lvl>
    <w:lvl w:ilvl="2" w:tplc="1B12F196">
      <w:start w:val="1"/>
      <w:numFmt w:val="bullet"/>
      <w:lvlText w:val=""/>
      <w:lvlJc w:val="left"/>
      <w:pPr>
        <w:ind w:left="2160" w:hanging="360"/>
      </w:pPr>
      <w:rPr>
        <w:rFonts w:ascii="Wingdings" w:hAnsi="Wingdings" w:hint="default"/>
      </w:rPr>
    </w:lvl>
    <w:lvl w:ilvl="3" w:tplc="B644E02A">
      <w:start w:val="1"/>
      <w:numFmt w:val="bullet"/>
      <w:lvlText w:val=""/>
      <w:lvlJc w:val="left"/>
      <w:pPr>
        <w:ind w:left="2880" w:hanging="360"/>
      </w:pPr>
      <w:rPr>
        <w:rFonts w:ascii="Symbol" w:hAnsi="Symbol" w:hint="default"/>
      </w:rPr>
    </w:lvl>
    <w:lvl w:ilvl="4" w:tplc="5154775A">
      <w:start w:val="1"/>
      <w:numFmt w:val="bullet"/>
      <w:lvlText w:val="o"/>
      <w:lvlJc w:val="left"/>
      <w:pPr>
        <w:ind w:left="3600" w:hanging="360"/>
      </w:pPr>
      <w:rPr>
        <w:rFonts w:ascii="Courier New" w:hAnsi="Courier New" w:hint="default"/>
      </w:rPr>
    </w:lvl>
    <w:lvl w:ilvl="5" w:tplc="5808804E">
      <w:start w:val="1"/>
      <w:numFmt w:val="bullet"/>
      <w:lvlText w:val=""/>
      <w:lvlJc w:val="left"/>
      <w:pPr>
        <w:ind w:left="4320" w:hanging="360"/>
      </w:pPr>
      <w:rPr>
        <w:rFonts w:ascii="Wingdings" w:hAnsi="Wingdings" w:hint="default"/>
      </w:rPr>
    </w:lvl>
    <w:lvl w:ilvl="6" w:tplc="D5A0062A">
      <w:start w:val="1"/>
      <w:numFmt w:val="bullet"/>
      <w:lvlText w:val=""/>
      <w:lvlJc w:val="left"/>
      <w:pPr>
        <w:ind w:left="5040" w:hanging="360"/>
      </w:pPr>
      <w:rPr>
        <w:rFonts w:ascii="Symbol" w:hAnsi="Symbol" w:hint="default"/>
      </w:rPr>
    </w:lvl>
    <w:lvl w:ilvl="7" w:tplc="FB72FD34">
      <w:start w:val="1"/>
      <w:numFmt w:val="bullet"/>
      <w:lvlText w:val="o"/>
      <w:lvlJc w:val="left"/>
      <w:pPr>
        <w:ind w:left="5760" w:hanging="360"/>
      </w:pPr>
      <w:rPr>
        <w:rFonts w:ascii="Courier New" w:hAnsi="Courier New" w:hint="default"/>
      </w:rPr>
    </w:lvl>
    <w:lvl w:ilvl="8" w:tplc="46662A80">
      <w:start w:val="1"/>
      <w:numFmt w:val="bullet"/>
      <w:lvlText w:val=""/>
      <w:lvlJc w:val="left"/>
      <w:pPr>
        <w:ind w:left="6480" w:hanging="360"/>
      </w:pPr>
      <w:rPr>
        <w:rFonts w:ascii="Wingdings" w:hAnsi="Wingdings" w:hint="default"/>
      </w:rPr>
    </w:lvl>
  </w:abstractNum>
  <w:abstractNum w:abstractNumId="5" w15:restartNumberingAfterBreak="0">
    <w:nsid w:val="0BDE6920"/>
    <w:multiLevelType w:val="hybridMultilevel"/>
    <w:tmpl w:val="E2AC9950"/>
    <w:lvl w:ilvl="0" w:tplc="6AACC742">
      <w:start w:val="8"/>
      <w:numFmt w:val="bullet"/>
      <w:lvlText w:val="-"/>
      <w:lvlJc w:val="left"/>
      <w:pPr>
        <w:ind w:left="720" w:hanging="360"/>
      </w:pPr>
      <w:rPr>
        <w:rFonts w:ascii="Calibri" w:eastAsiaTheme="minorEastAsia"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EEFE31A"/>
    <w:multiLevelType w:val="hybridMultilevel"/>
    <w:tmpl w:val="FFFFFFFF"/>
    <w:lvl w:ilvl="0" w:tplc="80248D7E">
      <w:start w:val="1"/>
      <w:numFmt w:val="bullet"/>
      <w:lvlText w:val=""/>
      <w:lvlJc w:val="left"/>
      <w:pPr>
        <w:ind w:left="720" w:hanging="360"/>
      </w:pPr>
      <w:rPr>
        <w:rFonts w:ascii="Symbol" w:hAnsi="Symbol" w:hint="default"/>
      </w:rPr>
    </w:lvl>
    <w:lvl w:ilvl="1" w:tplc="7DDCCDAC">
      <w:start w:val="1"/>
      <w:numFmt w:val="bullet"/>
      <w:lvlText w:val="o"/>
      <w:lvlJc w:val="left"/>
      <w:pPr>
        <w:ind w:left="1440" w:hanging="360"/>
      </w:pPr>
      <w:rPr>
        <w:rFonts w:ascii="Courier New" w:hAnsi="Courier New" w:hint="default"/>
      </w:rPr>
    </w:lvl>
    <w:lvl w:ilvl="2" w:tplc="CA28E332">
      <w:start w:val="1"/>
      <w:numFmt w:val="bullet"/>
      <w:lvlText w:val=""/>
      <w:lvlJc w:val="left"/>
      <w:pPr>
        <w:ind w:left="2160" w:hanging="360"/>
      </w:pPr>
      <w:rPr>
        <w:rFonts w:ascii="Wingdings" w:hAnsi="Wingdings" w:hint="default"/>
      </w:rPr>
    </w:lvl>
    <w:lvl w:ilvl="3" w:tplc="B0D69620">
      <w:start w:val="1"/>
      <w:numFmt w:val="bullet"/>
      <w:lvlText w:val=""/>
      <w:lvlJc w:val="left"/>
      <w:pPr>
        <w:ind w:left="2880" w:hanging="360"/>
      </w:pPr>
      <w:rPr>
        <w:rFonts w:ascii="Symbol" w:hAnsi="Symbol" w:hint="default"/>
      </w:rPr>
    </w:lvl>
    <w:lvl w:ilvl="4" w:tplc="B19C3E3C">
      <w:start w:val="1"/>
      <w:numFmt w:val="bullet"/>
      <w:lvlText w:val="o"/>
      <w:lvlJc w:val="left"/>
      <w:pPr>
        <w:ind w:left="3600" w:hanging="360"/>
      </w:pPr>
      <w:rPr>
        <w:rFonts w:ascii="Courier New" w:hAnsi="Courier New" w:hint="default"/>
      </w:rPr>
    </w:lvl>
    <w:lvl w:ilvl="5" w:tplc="F15631A6">
      <w:start w:val="1"/>
      <w:numFmt w:val="bullet"/>
      <w:lvlText w:val=""/>
      <w:lvlJc w:val="left"/>
      <w:pPr>
        <w:ind w:left="4320" w:hanging="360"/>
      </w:pPr>
      <w:rPr>
        <w:rFonts w:ascii="Wingdings" w:hAnsi="Wingdings" w:hint="default"/>
      </w:rPr>
    </w:lvl>
    <w:lvl w:ilvl="6" w:tplc="3ECC8E3E">
      <w:start w:val="1"/>
      <w:numFmt w:val="bullet"/>
      <w:lvlText w:val=""/>
      <w:lvlJc w:val="left"/>
      <w:pPr>
        <w:ind w:left="5040" w:hanging="360"/>
      </w:pPr>
      <w:rPr>
        <w:rFonts w:ascii="Symbol" w:hAnsi="Symbol" w:hint="default"/>
      </w:rPr>
    </w:lvl>
    <w:lvl w:ilvl="7" w:tplc="8818A456">
      <w:start w:val="1"/>
      <w:numFmt w:val="bullet"/>
      <w:lvlText w:val="o"/>
      <w:lvlJc w:val="left"/>
      <w:pPr>
        <w:ind w:left="5760" w:hanging="360"/>
      </w:pPr>
      <w:rPr>
        <w:rFonts w:ascii="Courier New" w:hAnsi="Courier New" w:hint="default"/>
      </w:rPr>
    </w:lvl>
    <w:lvl w:ilvl="8" w:tplc="23BC321E">
      <w:start w:val="1"/>
      <w:numFmt w:val="bullet"/>
      <w:lvlText w:val=""/>
      <w:lvlJc w:val="left"/>
      <w:pPr>
        <w:ind w:left="6480" w:hanging="360"/>
      </w:pPr>
      <w:rPr>
        <w:rFonts w:ascii="Wingdings" w:hAnsi="Wingdings" w:hint="default"/>
      </w:rPr>
    </w:lvl>
  </w:abstractNum>
  <w:abstractNum w:abstractNumId="7" w15:restartNumberingAfterBreak="0">
    <w:nsid w:val="16800783"/>
    <w:multiLevelType w:val="hybridMultilevel"/>
    <w:tmpl w:val="89F2A526"/>
    <w:lvl w:ilvl="0" w:tplc="1152DF4A">
      <w:start w:val="1"/>
      <w:numFmt w:val="bullet"/>
      <w:lvlText w:val=""/>
      <w:lvlJc w:val="left"/>
      <w:pPr>
        <w:ind w:left="720" w:hanging="360"/>
      </w:pPr>
      <w:rPr>
        <w:rFonts w:ascii="Symbol" w:hAnsi="Symbol" w:hint="default"/>
      </w:rPr>
    </w:lvl>
    <w:lvl w:ilvl="1" w:tplc="983CE600">
      <w:start w:val="1"/>
      <w:numFmt w:val="bullet"/>
      <w:lvlText w:val="o"/>
      <w:lvlJc w:val="left"/>
      <w:pPr>
        <w:ind w:left="1440" w:hanging="360"/>
      </w:pPr>
      <w:rPr>
        <w:rFonts w:ascii="Courier New" w:hAnsi="Courier New" w:hint="default"/>
      </w:rPr>
    </w:lvl>
    <w:lvl w:ilvl="2" w:tplc="362CB630">
      <w:start w:val="1"/>
      <w:numFmt w:val="bullet"/>
      <w:lvlText w:val=""/>
      <w:lvlJc w:val="left"/>
      <w:pPr>
        <w:ind w:left="2160" w:hanging="360"/>
      </w:pPr>
      <w:rPr>
        <w:rFonts w:ascii="Wingdings" w:hAnsi="Wingdings" w:hint="default"/>
      </w:rPr>
    </w:lvl>
    <w:lvl w:ilvl="3" w:tplc="C3F88EDE">
      <w:start w:val="1"/>
      <w:numFmt w:val="bullet"/>
      <w:lvlText w:val=""/>
      <w:lvlJc w:val="left"/>
      <w:pPr>
        <w:ind w:left="2880" w:hanging="360"/>
      </w:pPr>
      <w:rPr>
        <w:rFonts w:ascii="Symbol" w:hAnsi="Symbol" w:hint="default"/>
      </w:rPr>
    </w:lvl>
    <w:lvl w:ilvl="4" w:tplc="50F660C2">
      <w:start w:val="1"/>
      <w:numFmt w:val="bullet"/>
      <w:lvlText w:val="o"/>
      <w:lvlJc w:val="left"/>
      <w:pPr>
        <w:ind w:left="3600" w:hanging="360"/>
      </w:pPr>
      <w:rPr>
        <w:rFonts w:ascii="Courier New" w:hAnsi="Courier New" w:hint="default"/>
      </w:rPr>
    </w:lvl>
    <w:lvl w:ilvl="5" w:tplc="5AB8A542">
      <w:start w:val="1"/>
      <w:numFmt w:val="bullet"/>
      <w:lvlText w:val=""/>
      <w:lvlJc w:val="left"/>
      <w:pPr>
        <w:ind w:left="4320" w:hanging="360"/>
      </w:pPr>
      <w:rPr>
        <w:rFonts w:ascii="Wingdings" w:hAnsi="Wingdings" w:hint="default"/>
      </w:rPr>
    </w:lvl>
    <w:lvl w:ilvl="6" w:tplc="727EABBE">
      <w:start w:val="1"/>
      <w:numFmt w:val="bullet"/>
      <w:lvlText w:val=""/>
      <w:lvlJc w:val="left"/>
      <w:pPr>
        <w:ind w:left="5040" w:hanging="360"/>
      </w:pPr>
      <w:rPr>
        <w:rFonts w:ascii="Symbol" w:hAnsi="Symbol" w:hint="default"/>
      </w:rPr>
    </w:lvl>
    <w:lvl w:ilvl="7" w:tplc="44BAE370">
      <w:start w:val="1"/>
      <w:numFmt w:val="bullet"/>
      <w:lvlText w:val="o"/>
      <w:lvlJc w:val="left"/>
      <w:pPr>
        <w:ind w:left="5760" w:hanging="360"/>
      </w:pPr>
      <w:rPr>
        <w:rFonts w:ascii="Courier New" w:hAnsi="Courier New" w:hint="default"/>
      </w:rPr>
    </w:lvl>
    <w:lvl w:ilvl="8" w:tplc="DB4CAEB6">
      <w:start w:val="1"/>
      <w:numFmt w:val="bullet"/>
      <w:lvlText w:val=""/>
      <w:lvlJc w:val="left"/>
      <w:pPr>
        <w:ind w:left="6480" w:hanging="360"/>
      </w:pPr>
      <w:rPr>
        <w:rFonts w:ascii="Wingdings" w:hAnsi="Wingdings" w:hint="default"/>
      </w:rPr>
    </w:lvl>
  </w:abstractNum>
  <w:abstractNum w:abstractNumId="8" w15:restartNumberingAfterBreak="0">
    <w:nsid w:val="1ADE38DB"/>
    <w:multiLevelType w:val="hybridMultilevel"/>
    <w:tmpl w:val="156E66A6"/>
    <w:lvl w:ilvl="0" w:tplc="80C2F5D6">
      <w:start w:val="1"/>
      <w:numFmt w:val="bullet"/>
      <w:lvlText w:val=""/>
      <w:lvlJc w:val="left"/>
      <w:pPr>
        <w:ind w:left="720" w:hanging="360"/>
      </w:pPr>
      <w:rPr>
        <w:rFonts w:ascii="Symbol" w:hAnsi="Symbol" w:hint="default"/>
      </w:rPr>
    </w:lvl>
    <w:lvl w:ilvl="1" w:tplc="D7127E30">
      <w:start w:val="1"/>
      <w:numFmt w:val="bullet"/>
      <w:lvlText w:val="o"/>
      <w:lvlJc w:val="left"/>
      <w:pPr>
        <w:ind w:left="1440" w:hanging="360"/>
      </w:pPr>
      <w:rPr>
        <w:rFonts w:ascii="Courier New" w:hAnsi="Courier New" w:hint="default"/>
      </w:rPr>
    </w:lvl>
    <w:lvl w:ilvl="2" w:tplc="82D0FA32">
      <w:start w:val="1"/>
      <w:numFmt w:val="bullet"/>
      <w:lvlText w:val=""/>
      <w:lvlJc w:val="left"/>
      <w:pPr>
        <w:ind w:left="2160" w:hanging="360"/>
      </w:pPr>
      <w:rPr>
        <w:rFonts w:ascii="Wingdings" w:hAnsi="Wingdings" w:hint="default"/>
      </w:rPr>
    </w:lvl>
    <w:lvl w:ilvl="3" w:tplc="E5F46E08">
      <w:start w:val="1"/>
      <w:numFmt w:val="bullet"/>
      <w:lvlText w:val=""/>
      <w:lvlJc w:val="left"/>
      <w:pPr>
        <w:ind w:left="2880" w:hanging="360"/>
      </w:pPr>
      <w:rPr>
        <w:rFonts w:ascii="Symbol" w:hAnsi="Symbol" w:hint="default"/>
      </w:rPr>
    </w:lvl>
    <w:lvl w:ilvl="4" w:tplc="9596386A">
      <w:start w:val="1"/>
      <w:numFmt w:val="bullet"/>
      <w:lvlText w:val="o"/>
      <w:lvlJc w:val="left"/>
      <w:pPr>
        <w:ind w:left="3600" w:hanging="360"/>
      </w:pPr>
      <w:rPr>
        <w:rFonts w:ascii="Courier New" w:hAnsi="Courier New" w:hint="default"/>
      </w:rPr>
    </w:lvl>
    <w:lvl w:ilvl="5" w:tplc="83861A66">
      <w:start w:val="1"/>
      <w:numFmt w:val="bullet"/>
      <w:lvlText w:val=""/>
      <w:lvlJc w:val="left"/>
      <w:pPr>
        <w:ind w:left="4320" w:hanging="360"/>
      </w:pPr>
      <w:rPr>
        <w:rFonts w:ascii="Wingdings" w:hAnsi="Wingdings" w:hint="default"/>
      </w:rPr>
    </w:lvl>
    <w:lvl w:ilvl="6" w:tplc="00DAE8B6">
      <w:start w:val="1"/>
      <w:numFmt w:val="bullet"/>
      <w:lvlText w:val=""/>
      <w:lvlJc w:val="left"/>
      <w:pPr>
        <w:ind w:left="5040" w:hanging="360"/>
      </w:pPr>
      <w:rPr>
        <w:rFonts w:ascii="Symbol" w:hAnsi="Symbol" w:hint="default"/>
      </w:rPr>
    </w:lvl>
    <w:lvl w:ilvl="7" w:tplc="1E168E32">
      <w:start w:val="1"/>
      <w:numFmt w:val="bullet"/>
      <w:lvlText w:val="o"/>
      <w:lvlJc w:val="left"/>
      <w:pPr>
        <w:ind w:left="5760" w:hanging="360"/>
      </w:pPr>
      <w:rPr>
        <w:rFonts w:ascii="Courier New" w:hAnsi="Courier New" w:hint="default"/>
      </w:rPr>
    </w:lvl>
    <w:lvl w:ilvl="8" w:tplc="7E32C82A">
      <w:start w:val="1"/>
      <w:numFmt w:val="bullet"/>
      <w:lvlText w:val=""/>
      <w:lvlJc w:val="left"/>
      <w:pPr>
        <w:ind w:left="6480" w:hanging="360"/>
      </w:pPr>
      <w:rPr>
        <w:rFonts w:ascii="Wingdings" w:hAnsi="Wingdings" w:hint="default"/>
      </w:rPr>
    </w:lvl>
  </w:abstractNum>
  <w:abstractNum w:abstractNumId="9" w15:restartNumberingAfterBreak="0">
    <w:nsid w:val="1D2BB9C3"/>
    <w:multiLevelType w:val="hybridMultilevel"/>
    <w:tmpl w:val="FFFFFFFF"/>
    <w:lvl w:ilvl="0" w:tplc="2D545798">
      <w:start w:val="1"/>
      <w:numFmt w:val="lowerLetter"/>
      <w:lvlText w:val="%1."/>
      <w:lvlJc w:val="left"/>
      <w:pPr>
        <w:ind w:left="720" w:hanging="360"/>
      </w:pPr>
    </w:lvl>
    <w:lvl w:ilvl="1" w:tplc="C54C8D36">
      <w:start w:val="1"/>
      <w:numFmt w:val="lowerLetter"/>
      <w:lvlText w:val="%2."/>
      <w:lvlJc w:val="left"/>
      <w:pPr>
        <w:ind w:left="1440" w:hanging="360"/>
      </w:pPr>
    </w:lvl>
    <w:lvl w:ilvl="2" w:tplc="C74E9F98">
      <w:start w:val="1"/>
      <w:numFmt w:val="lowerRoman"/>
      <w:lvlText w:val="%3."/>
      <w:lvlJc w:val="right"/>
      <w:pPr>
        <w:ind w:left="2160" w:hanging="180"/>
      </w:pPr>
    </w:lvl>
    <w:lvl w:ilvl="3" w:tplc="134A610C">
      <w:start w:val="1"/>
      <w:numFmt w:val="decimal"/>
      <w:lvlText w:val="%4."/>
      <w:lvlJc w:val="left"/>
      <w:pPr>
        <w:ind w:left="2880" w:hanging="360"/>
      </w:pPr>
    </w:lvl>
    <w:lvl w:ilvl="4" w:tplc="8E62E8BE">
      <w:start w:val="1"/>
      <w:numFmt w:val="lowerLetter"/>
      <w:lvlText w:val="%5."/>
      <w:lvlJc w:val="left"/>
      <w:pPr>
        <w:ind w:left="3600" w:hanging="360"/>
      </w:pPr>
    </w:lvl>
    <w:lvl w:ilvl="5" w:tplc="62EC951C">
      <w:start w:val="1"/>
      <w:numFmt w:val="lowerRoman"/>
      <w:lvlText w:val="%6."/>
      <w:lvlJc w:val="right"/>
      <w:pPr>
        <w:ind w:left="4320" w:hanging="180"/>
      </w:pPr>
    </w:lvl>
    <w:lvl w:ilvl="6" w:tplc="D67CF7E8">
      <w:start w:val="1"/>
      <w:numFmt w:val="decimal"/>
      <w:lvlText w:val="%7."/>
      <w:lvlJc w:val="left"/>
      <w:pPr>
        <w:ind w:left="5040" w:hanging="360"/>
      </w:pPr>
    </w:lvl>
    <w:lvl w:ilvl="7" w:tplc="1418299A">
      <w:start w:val="1"/>
      <w:numFmt w:val="lowerLetter"/>
      <w:lvlText w:val="%8."/>
      <w:lvlJc w:val="left"/>
      <w:pPr>
        <w:ind w:left="5760" w:hanging="360"/>
      </w:pPr>
    </w:lvl>
    <w:lvl w:ilvl="8" w:tplc="5DCCCF40">
      <w:start w:val="1"/>
      <w:numFmt w:val="lowerRoman"/>
      <w:lvlText w:val="%9."/>
      <w:lvlJc w:val="right"/>
      <w:pPr>
        <w:ind w:left="6480" w:hanging="180"/>
      </w:pPr>
    </w:lvl>
  </w:abstractNum>
  <w:abstractNum w:abstractNumId="10" w15:restartNumberingAfterBreak="0">
    <w:nsid w:val="203C5962"/>
    <w:multiLevelType w:val="multilevel"/>
    <w:tmpl w:val="2DFA2CD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6E11F1"/>
    <w:multiLevelType w:val="multilevel"/>
    <w:tmpl w:val="5AC8FDA2"/>
    <w:lvl w:ilvl="0">
      <w:start w:val="1"/>
      <w:numFmt w:val="decimal"/>
      <w:lvlText w:val="%1."/>
      <w:lvlJc w:val="left"/>
      <w:pPr>
        <w:ind w:left="720" w:hanging="360"/>
      </w:pPr>
      <w:rPr>
        <w:b/>
        <w:i/>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227D9B65"/>
    <w:multiLevelType w:val="hybridMultilevel"/>
    <w:tmpl w:val="0F3A6AB6"/>
    <w:lvl w:ilvl="0" w:tplc="5C524718">
      <w:start w:val="1"/>
      <w:numFmt w:val="bullet"/>
      <w:lvlText w:val=""/>
      <w:lvlJc w:val="left"/>
      <w:pPr>
        <w:ind w:left="1068" w:hanging="360"/>
      </w:pPr>
      <w:rPr>
        <w:rFonts w:ascii="Symbol" w:hAnsi="Symbol" w:hint="default"/>
      </w:rPr>
    </w:lvl>
    <w:lvl w:ilvl="1" w:tplc="CF5473D2">
      <w:start w:val="1"/>
      <w:numFmt w:val="bullet"/>
      <w:lvlText w:val="o"/>
      <w:lvlJc w:val="left"/>
      <w:pPr>
        <w:ind w:left="1788" w:hanging="360"/>
      </w:pPr>
      <w:rPr>
        <w:rFonts w:ascii="Courier New" w:hAnsi="Courier New" w:hint="default"/>
      </w:rPr>
    </w:lvl>
    <w:lvl w:ilvl="2" w:tplc="CE228732">
      <w:start w:val="1"/>
      <w:numFmt w:val="bullet"/>
      <w:lvlText w:val=""/>
      <w:lvlJc w:val="left"/>
      <w:pPr>
        <w:ind w:left="2508" w:hanging="360"/>
      </w:pPr>
      <w:rPr>
        <w:rFonts w:ascii="Wingdings" w:hAnsi="Wingdings" w:hint="default"/>
      </w:rPr>
    </w:lvl>
    <w:lvl w:ilvl="3" w:tplc="10A4D73C">
      <w:start w:val="1"/>
      <w:numFmt w:val="bullet"/>
      <w:lvlText w:val=""/>
      <w:lvlJc w:val="left"/>
      <w:pPr>
        <w:ind w:left="3228" w:hanging="360"/>
      </w:pPr>
      <w:rPr>
        <w:rFonts w:ascii="Symbol" w:hAnsi="Symbol" w:hint="default"/>
      </w:rPr>
    </w:lvl>
    <w:lvl w:ilvl="4" w:tplc="AFA00BB6">
      <w:start w:val="1"/>
      <w:numFmt w:val="bullet"/>
      <w:lvlText w:val="o"/>
      <w:lvlJc w:val="left"/>
      <w:pPr>
        <w:ind w:left="3948" w:hanging="360"/>
      </w:pPr>
      <w:rPr>
        <w:rFonts w:ascii="Courier New" w:hAnsi="Courier New" w:hint="default"/>
      </w:rPr>
    </w:lvl>
    <w:lvl w:ilvl="5" w:tplc="89609844">
      <w:start w:val="1"/>
      <w:numFmt w:val="bullet"/>
      <w:lvlText w:val=""/>
      <w:lvlJc w:val="left"/>
      <w:pPr>
        <w:ind w:left="4668" w:hanging="360"/>
      </w:pPr>
      <w:rPr>
        <w:rFonts w:ascii="Wingdings" w:hAnsi="Wingdings" w:hint="default"/>
      </w:rPr>
    </w:lvl>
    <w:lvl w:ilvl="6" w:tplc="D26E862E">
      <w:start w:val="1"/>
      <w:numFmt w:val="bullet"/>
      <w:lvlText w:val=""/>
      <w:lvlJc w:val="left"/>
      <w:pPr>
        <w:ind w:left="5388" w:hanging="360"/>
      </w:pPr>
      <w:rPr>
        <w:rFonts w:ascii="Symbol" w:hAnsi="Symbol" w:hint="default"/>
      </w:rPr>
    </w:lvl>
    <w:lvl w:ilvl="7" w:tplc="02A49250">
      <w:start w:val="1"/>
      <w:numFmt w:val="bullet"/>
      <w:lvlText w:val="o"/>
      <w:lvlJc w:val="left"/>
      <w:pPr>
        <w:ind w:left="6108" w:hanging="360"/>
      </w:pPr>
      <w:rPr>
        <w:rFonts w:ascii="Courier New" w:hAnsi="Courier New" w:hint="default"/>
      </w:rPr>
    </w:lvl>
    <w:lvl w:ilvl="8" w:tplc="7DB4DB5C">
      <w:start w:val="1"/>
      <w:numFmt w:val="bullet"/>
      <w:lvlText w:val=""/>
      <w:lvlJc w:val="left"/>
      <w:pPr>
        <w:ind w:left="6828" w:hanging="360"/>
      </w:pPr>
      <w:rPr>
        <w:rFonts w:ascii="Wingdings" w:hAnsi="Wingdings" w:hint="default"/>
      </w:rPr>
    </w:lvl>
  </w:abstractNum>
  <w:abstractNum w:abstractNumId="13" w15:restartNumberingAfterBreak="0">
    <w:nsid w:val="22B95DD5"/>
    <w:multiLevelType w:val="hybridMultilevel"/>
    <w:tmpl w:val="3C808A42"/>
    <w:lvl w:ilvl="0" w:tplc="B1BE7476">
      <w:start w:val="1"/>
      <w:numFmt w:val="bullet"/>
      <w:lvlText w:val=""/>
      <w:lvlJc w:val="left"/>
      <w:pPr>
        <w:ind w:left="720" w:hanging="360"/>
      </w:pPr>
      <w:rPr>
        <w:rFonts w:ascii="Symbol" w:hAnsi="Symbol" w:hint="default"/>
      </w:rPr>
    </w:lvl>
    <w:lvl w:ilvl="1" w:tplc="511CF0D2">
      <w:start w:val="1"/>
      <w:numFmt w:val="bullet"/>
      <w:lvlText w:val="o"/>
      <w:lvlJc w:val="left"/>
      <w:pPr>
        <w:ind w:left="1440" w:hanging="360"/>
      </w:pPr>
      <w:rPr>
        <w:rFonts w:ascii="Courier New" w:hAnsi="Courier New" w:hint="default"/>
      </w:rPr>
    </w:lvl>
    <w:lvl w:ilvl="2" w:tplc="36CC8418">
      <w:start w:val="1"/>
      <w:numFmt w:val="bullet"/>
      <w:lvlText w:val=""/>
      <w:lvlJc w:val="left"/>
      <w:pPr>
        <w:ind w:left="2160" w:hanging="360"/>
      </w:pPr>
      <w:rPr>
        <w:rFonts w:ascii="Wingdings" w:hAnsi="Wingdings" w:hint="default"/>
      </w:rPr>
    </w:lvl>
    <w:lvl w:ilvl="3" w:tplc="28B04F12">
      <w:start w:val="1"/>
      <w:numFmt w:val="bullet"/>
      <w:lvlText w:val=""/>
      <w:lvlJc w:val="left"/>
      <w:pPr>
        <w:ind w:left="2880" w:hanging="360"/>
      </w:pPr>
      <w:rPr>
        <w:rFonts w:ascii="Symbol" w:hAnsi="Symbol" w:hint="default"/>
      </w:rPr>
    </w:lvl>
    <w:lvl w:ilvl="4" w:tplc="F278806A">
      <w:start w:val="1"/>
      <w:numFmt w:val="bullet"/>
      <w:lvlText w:val="o"/>
      <w:lvlJc w:val="left"/>
      <w:pPr>
        <w:ind w:left="3600" w:hanging="360"/>
      </w:pPr>
      <w:rPr>
        <w:rFonts w:ascii="Courier New" w:hAnsi="Courier New" w:hint="default"/>
      </w:rPr>
    </w:lvl>
    <w:lvl w:ilvl="5" w:tplc="F946A7A4">
      <w:start w:val="1"/>
      <w:numFmt w:val="bullet"/>
      <w:lvlText w:val=""/>
      <w:lvlJc w:val="left"/>
      <w:pPr>
        <w:ind w:left="4320" w:hanging="360"/>
      </w:pPr>
      <w:rPr>
        <w:rFonts w:ascii="Wingdings" w:hAnsi="Wingdings" w:hint="default"/>
      </w:rPr>
    </w:lvl>
    <w:lvl w:ilvl="6" w:tplc="D598C6F2">
      <w:start w:val="1"/>
      <w:numFmt w:val="bullet"/>
      <w:lvlText w:val=""/>
      <w:lvlJc w:val="left"/>
      <w:pPr>
        <w:ind w:left="5040" w:hanging="360"/>
      </w:pPr>
      <w:rPr>
        <w:rFonts w:ascii="Symbol" w:hAnsi="Symbol" w:hint="default"/>
      </w:rPr>
    </w:lvl>
    <w:lvl w:ilvl="7" w:tplc="CAC4696E">
      <w:start w:val="1"/>
      <w:numFmt w:val="bullet"/>
      <w:lvlText w:val="o"/>
      <w:lvlJc w:val="left"/>
      <w:pPr>
        <w:ind w:left="5760" w:hanging="360"/>
      </w:pPr>
      <w:rPr>
        <w:rFonts w:ascii="Courier New" w:hAnsi="Courier New" w:hint="default"/>
      </w:rPr>
    </w:lvl>
    <w:lvl w:ilvl="8" w:tplc="21121DE8">
      <w:start w:val="1"/>
      <w:numFmt w:val="bullet"/>
      <w:lvlText w:val=""/>
      <w:lvlJc w:val="left"/>
      <w:pPr>
        <w:ind w:left="6480" w:hanging="360"/>
      </w:pPr>
      <w:rPr>
        <w:rFonts w:ascii="Wingdings" w:hAnsi="Wingdings" w:hint="default"/>
      </w:rPr>
    </w:lvl>
  </w:abstractNum>
  <w:abstractNum w:abstractNumId="14" w15:restartNumberingAfterBreak="0">
    <w:nsid w:val="26832524"/>
    <w:multiLevelType w:val="multilevel"/>
    <w:tmpl w:val="2DFA2CD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7B90321"/>
    <w:multiLevelType w:val="hybridMultilevel"/>
    <w:tmpl w:val="FFFFFFFF"/>
    <w:lvl w:ilvl="0" w:tplc="D17611B8">
      <w:start w:val="1"/>
      <w:numFmt w:val="bullet"/>
      <w:lvlText w:val=""/>
      <w:lvlJc w:val="left"/>
      <w:pPr>
        <w:ind w:left="720" w:hanging="360"/>
      </w:pPr>
      <w:rPr>
        <w:rFonts w:ascii="Wingdings" w:hAnsi="Wingdings" w:hint="default"/>
      </w:rPr>
    </w:lvl>
    <w:lvl w:ilvl="1" w:tplc="3236A874">
      <w:start w:val="1"/>
      <w:numFmt w:val="bullet"/>
      <w:lvlText w:val=""/>
      <w:lvlJc w:val="left"/>
      <w:pPr>
        <w:ind w:left="1440" w:hanging="360"/>
      </w:pPr>
      <w:rPr>
        <w:rFonts w:ascii="Wingdings" w:hAnsi="Wingdings" w:hint="default"/>
      </w:rPr>
    </w:lvl>
    <w:lvl w:ilvl="2" w:tplc="0504E0C4">
      <w:start w:val="1"/>
      <w:numFmt w:val="bullet"/>
      <w:lvlText w:val=""/>
      <w:lvlJc w:val="left"/>
      <w:pPr>
        <w:ind w:left="2160" w:hanging="360"/>
      </w:pPr>
      <w:rPr>
        <w:rFonts w:ascii="Wingdings" w:hAnsi="Wingdings" w:hint="default"/>
      </w:rPr>
    </w:lvl>
    <w:lvl w:ilvl="3" w:tplc="62FCEEF0">
      <w:start w:val="1"/>
      <w:numFmt w:val="bullet"/>
      <w:lvlText w:val=""/>
      <w:lvlJc w:val="left"/>
      <w:pPr>
        <w:ind w:left="2880" w:hanging="360"/>
      </w:pPr>
      <w:rPr>
        <w:rFonts w:ascii="Wingdings" w:hAnsi="Wingdings" w:hint="default"/>
      </w:rPr>
    </w:lvl>
    <w:lvl w:ilvl="4" w:tplc="F200AD04">
      <w:start w:val="1"/>
      <w:numFmt w:val="bullet"/>
      <w:lvlText w:val=""/>
      <w:lvlJc w:val="left"/>
      <w:pPr>
        <w:ind w:left="3600" w:hanging="360"/>
      </w:pPr>
      <w:rPr>
        <w:rFonts w:ascii="Wingdings" w:hAnsi="Wingdings" w:hint="default"/>
      </w:rPr>
    </w:lvl>
    <w:lvl w:ilvl="5" w:tplc="EEC0D23E">
      <w:start w:val="1"/>
      <w:numFmt w:val="bullet"/>
      <w:lvlText w:val=""/>
      <w:lvlJc w:val="left"/>
      <w:pPr>
        <w:ind w:left="4320" w:hanging="360"/>
      </w:pPr>
      <w:rPr>
        <w:rFonts w:ascii="Wingdings" w:hAnsi="Wingdings" w:hint="default"/>
      </w:rPr>
    </w:lvl>
    <w:lvl w:ilvl="6" w:tplc="0DDE7872">
      <w:start w:val="1"/>
      <w:numFmt w:val="bullet"/>
      <w:lvlText w:val=""/>
      <w:lvlJc w:val="left"/>
      <w:pPr>
        <w:ind w:left="5040" w:hanging="360"/>
      </w:pPr>
      <w:rPr>
        <w:rFonts w:ascii="Wingdings" w:hAnsi="Wingdings" w:hint="default"/>
      </w:rPr>
    </w:lvl>
    <w:lvl w:ilvl="7" w:tplc="50E4C55A">
      <w:start w:val="1"/>
      <w:numFmt w:val="bullet"/>
      <w:lvlText w:val=""/>
      <w:lvlJc w:val="left"/>
      <w:pPr>
        <w:ind w:left="5760" w:hanging="360"/>
      </w:pPr>
      <w:rPr>
        <w:rFonts w:ascii="Wingdings" w:hAnsi="Wingdings" w:hint="default"/>
      </w:rPr>
    </w:lvl>
    <w:lvl w:ilvl="8" w:tplc="B91CFCA8">
      <w:start w:val="1"/>
      <w:numFmt w:val="bullet"/>
      <w:lvlText w:val=""/>
      <w:lvlJc w:val="left"/>
      <w:pPr>
        <w:ind w:left="6480" w:hanging="360"/>
      </w:pPr>
      <w:rPr>
        <w:rFonts w:ascii="Wingdings" w:hAnsi="Wingdings" w:hint="default"/>
      </w:rPr>
    </w:lvl>
  </w:abstractNum>
  <w:abstractNum w:abstractNumId="16" w15:restartNumberingAfterBreak="0">
    <w:nsid w:val="2A91ACDE"/>
    <w:multiLevelType w:val="hybridMultilevel"/>
    <w:tmpl w:val="FFFFFFFF"/>
    <w:lvl w:ilvl="0" w:tplc="BFDC0818">
      <w:start w:val="1"/>
      <w:numFmt w:val="bullet"/>
      <w:lvlText w:val=""/>
      <w:lvlJc w:val="left"/>
      <w:pPr>
        <w:ind w:left="720" w:hanging="360"/>
      </w:pPr>
      <w:rPr>
        <w:rFonts w:ascii="Symbol" w:hAnsi="Symbol" w:hint="default"/>
      </w:rPr>
    </w:lvl>
    <w:lvl w:ilvl="1" w:tplc="F80A5410">
      <w:start w:val="1"/>
      <w:numFmt w:val="bullet"/>
      <w:lvlText w:val="o"/>
      <w:lvlJc w:val="left"/>
      <w:pPr>
        <w:ind w:left="1440" w:hanging="360"/>
      </w:pPr>
      <w:rPr>
        <w:rFonts w:ascii="Courier New" w:hAnsi="Courier New" w:hint="default"/>
      </w:rPr>
    </w:lvl>
    <w:lvl w:ilvl="2" w:tplc="74D813CA">
      <w:start w:val="1"/>
      <w:numFmt w:val="bullet"/>
      <w:lvlText w:val=""/>
      <w:lvlJc w:val="left"/>
      <w:pPr>
        <w:ind w:left="2160" w:hanging="360"/>
      </w:pPr>
      <w:rPr>
        <w:rFonts w:ascii="Wingdings" w:hAnsi="Wingdings" w:hint="default"/>
      </w:rPr>
    </w:lvl>
    <w:lvl w:ilvl="3" w:tplc="B066E348">
      <w:start w:val="1"/>
      <w:numFmt w:val="bullet"/>
      <w:lvlText w:val=""/>
      <w:lvlJc w:val="left"/>
      <w:pPr>
        <w:ind w:left="2880" w:hanging="360"/>
      </w:pPr>
      <w:rPr>
        <w:rFonts w:ascii="Symbol" w:hAnsi="Symbol" w:hint="default"/>
      </w:rPr>
    </w:lvl>
    <w:lvl w:ilvl="4" w:tplc="CF6AC34E">
      <w:start w:val="1"/>
      <w:numFmt w:val="bullet"/>
      <w:lvlText w:val="o"/>
      <w:lvlJc w:val="left"/>
      <w:pPr>
        <w:ind w:left="3600" w:hanging="360"/>
      </w:pPr>
      <w:rPr>
        <w:rFonts w:ascii="Courier New" w:hAnsi="Courier New" w:hint="default"/>
      </w:rPr>
    </w:lvl>
    <w:lvl w:ilvl="5" w:tplc="0D2CB4B8">
      <w:start w:val="1"/>
      <w:numFmt w:val="bullet"/>
      <w:lvlText w:val=""/>
      <w:lvlJc w:val="left"/>
      <w:pPr>
        <w:ind w:left="4320" w:hanging="360"/>
      </w:pPr>
      <w:rPr>
        <w:rFonts w:ascii="Wingdings" w:hAnsi="Wingdings" w:hint="default"/>
      </w:rPr>
    </w:lvl>
    <w:lvl w:ilvl="6" w:tplc="9C6A1670">
      <w:start w:val="1"/>
      <w:numFmt w:val="bullet"/>
      <w:lvlText w:val=""/>
      <w:lvlJc w:val="left"/>
      <w:pPr>
        <w:ind w:left="5040" w:hanging="360"/>
      </w:pPr>
      <w:rPr>
        <w:rFonts w:ascii="Symbol" w:hAnsi="Symbol" w:hint="default"/>
      </w:rPr>
    </w:lvl>
    <w:lvl w:ilvl="7" w:tplc="1B285862">
      <w:start w:val="1"/>
      <w:numFmt w:val="bullet"/>
      <w:lvlText w:val="o"/>
      <w:lvlJc w:val="left"/>
      <w:pPr>
        <w:ind w:left="5760" w:hanging="360"/>
      </w:pPr>
      <w:rPr>
        <w:rFonts w:ascii="Courier New" w:hAnsi="Courier New" w:hint="default"/>
      </w:rPr>
    </w:lvl>
    <w:lvl w:ilvl="8" w:tplc="0E9CF2FE">
      <w:start w:val="1"/>
      <w:numFmt w:val="bullet"/>
      <w:lvlText w:val=""/>
      <w:lvlJc w:val="left"/>
      <w:pPr>
        <w:ind w:left="6480" w:hanging="360"/>
      </w:pPr>
      <w:rPr>
        <w:rFonts w:ascii="Wingdings" w:hAnsi="Wingdings" w:hint="default"/>
      </w:rPr>
    </w:lvl>
  </w:abstractNum>
  <w:abstractNum w:abstractNumId="17" w15:restartNumberingAfterBreak="0">
    <w:nsid w:val="2C2E251F"/>
    <w:multiLevelType w:val="hybridMultilevel"/>
    <w:tmpl w:val="2D3493F2"/>
    <w:lvl w:ilvl="0" w:tplc="47760FDC">
      <w:start w:val="1"/>
      <w:numFmt w:val="bullet"/>
      <w:lvlText w:val=""/>
      <w:lvlJc w:val="left"/>
      <w:pPr>
        <w:ind w:left="720" w:hanging="360"/>
      </w:pPr>
      <w:rPr>
        <w:rFonts w:ascii="Symbol" w:hAnsi="Symbol" w:hint="default"/>
      </w:rPr>
    </w:lvl>
    <w:lvl w:ilvl="1" w:tplc="EC22651A">
      <w:start w:val="1"/>
      <w:numFmt w:val="bullet"/>
      <w:lvlText w:val="o"/>
      <w:lvlJc w:val="left"/>
      <w:pPr>
        <w:ind w:left="1440" w:hanging="360"/>
      </w:pPr>
      <w:rPr>
        <w:rFonts w:ascii="Courier New" w:hAnsi="Courier New" w:hint="default"/>
      </w:rPr>
    </w:lvl>
    <w:lvl w:ilvl="2" w:tplc="214A8BCA">
      <w:start w:val="1"/>
      <w:numFmt w:val="bullet"/>
      <w:lvlText w:val=""/>
      <w:lvlJc w:val="left"/>
      <w:pPr>
        <w:ind w:left="2160" w:hanging="360"/>
      </w:pPr>
      <w:rPr>
        <w:rFonts w:ascii="Wingdings" w:hAnsi="Wingdings" w:hint="default"/>
      </w:rPr>
    </w:lvl>
    <w:lvl w:ilvl="3" w:tplc="5B3EDC8A">
      <w:start w:val="1"/>
      <w:numFmt w:val="bullet"/>
      <w:lvlText w:val=""/>
      <w:lvlJc w:val="left"/>
      <w:pPr>
        <w:ind w:left="2880" w:hanging="360"/>
      </w:pPr>
      <w:rPr>
        <w:rFonts w:ascii="Symbol" w:hAnsi="Symbol" w:hint="default"/>
      </w:rPr>
    </w:lvl>
    <w:lvl w:ilvl="4" w:tplc="2ACE7F54">
      <w:start w:val="1"/>
      <w:numFmt w:val="bullet"/>
      <w:lvlText w:val="o"/>
      <w:lvlJc w:val="left"/>
      <w:pPr>
        <w:ind w:left="3600" w:hanging="360"/>
      </w:pPr>
      <w:rPr>
        <w:rFonts w:ascii="Courier New" w:hAnsi="Courier New" w:hint="default"/>
      </w:rPr>
    </w:lvl>
    <w:lvl w:ilvl="5" w:tplc="28721B86">
      <w:start w:val="1"/>
      <w:numFmt w:val="bullet"/>
      <w:lvlText w:val=""/>
      <w:lvlJc w:val="left"/>
      <w:pPr>
        <w:ind w:left="4320" w:hanging="360"/>
      </w:pPr>
      <w:rPr>
        <w:rFonts w:ascii="Wingdings" w:hAnsi="Wingdings" w:hint="default"/>
      </w:rPr>
    </w:lvl>
    <w:lvl w:ilvl="6" w:tplc="51A21890">
      <w:start w:val="1"/>
      <w:numFmt w:val="bullet"/>
      <w:lvlText w:val=""/>
      <w:lvlJc w:val="left"/>
      <w:pPr>
        <w:ind w:left="5040" w:hanging="360"/>
      </w:pPr>
      <w:rPr>
        <w:rFonts w:ascii="Symbol" w:hAnsi="Symbol" w:hint="default"/>
      </w:rPr>
    </w:lvl>
    <w:lvl w:ilvl="7" w:tplc="BFB067FE">
      <w:start w:val="1"/>
      <w:numFmt w:val="bullet"/>
      <w:lvlText w:val="o"/>
      <w:lvlJc w:val="left"/>
      <w:pPr>
        <w:ind w:left="5760" w:hanging="360"/>
      </w:pPr>
      <w:rPr>
        <w:rFonts w:ascii="Courier New" w:hAnsi="Courier New" w:hint="default"/>
      </w:rPr>
    </w:lvl>
    <w:lvl w:ilvl="8" w:tplc="121613E8">
      <w:start w:val="1"/>
      <w:numFmt w:val="bullet"/>
      <w:lvlText w:val=""/>
      <w:lvlJc w:val="left"/>
      <w:pPr>
        <w:ind w:left="6480" w:hanging="360"/>
      </w:pPr>
      <w:rPr>
        <w:rFonts w:ascii="Wingdings" w:hAnsi="Wingdings" w:hint="default"/>
      </w:rPr>
    </w:lvl>
  </w:abstractNum>
  <w:abstractNum w:abstractNumId="18" w15:restartNumberingAfterBreak="0">
    <w:nsid w:val="335D30BC"/>
    <w:multiLevelType w:val="multilevel"/>
    <w:tmpl w:val="A2B8E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064AC4"/>
    <w:multiLevelType w:val="hybridMultilevel"/>
    <w:tmpl w:val="EA405A50"/>
    <w:lvl w:ilvl="0" w:tplc="140A000F">
      <w:start w:val="1"/>
      <w:numFmt w:val="decimal"/>
      <w:lvlText w:val="%1."/>
      <w:lvlJc w:val="left"/>
      <w:pPr>
        <w:ind w:left="770" w:hanging="360"/>
      </w:pPr>
    </w:lvl>
    <w:lvl w:ilvl="1" w:tplc="140A0019" w:tentative="1">
      <w:start w:val="1"/>
      <w:numFmt w:val="lowerLetter"/>
      <w:lvlText w:val="%2."/>
      <w:lvlJc w:val="left"/>
      <w:pPr>
        <w:ind w:left="1490" w:hanging="360"/>
      </w:pPr>
    </w:lvl>
    <w:lvl w:ilvl="2" w:tplc="140A001B" w:tentative="1">
      <w:start w:val="1"/>
      <w:numFmt w:val="lowerRoman"/>
      <w:lvlText w:val="%3."/>
      <w:lvlJc w:val="right"/>
      <w:pPr>
        <w:ind w:left="2210" w:hanging="180"/>
      </w:pPr>
    </w:lvl>
    <w:lvl w:ilvl="3" w:tplc="140A000F" w:tentative="1">
      <w:start w:val="1"/>
      <w:numFmt w:val="decimal"/>
      <w:lvlText w:val="%4."/>
      <w:lvlJc w:val="left"/>
      <w:pPr>
        <w:ind w:left="2930" w:hanging="360"/>
      </w:pPr>
    </w:lvl>
    <w:lvl w:ilvl="4" w:tplc="140A0019" w:tentative="1">
      <w:start w:val="1"/>
      <w:numFmt w:val="lowerLetter"/>
      <w:lvlText w:val="%5."/>
      <w:lvlJc w:val="left"/>
      <w:pPr>
        <w:ind w:left="3650" w:hanging="360"/>
      </w:pPr>
    </w:lvl>
    <w:lvl w:ilvl="5" w:tplc="140A001B" w:tentative="1">
      <w:start w:val="1"/>
      <w:numFmt w:val="lowerRoman"/>
      <w:lvlText w:val="%6."/>
      <w:lvlJc w:val="right"/>
      <w:pPr>
        <w:ind w:left="4370" w:hanging="180"/>
      </w:pPr>
    </w:lvl>
    <w:lvl w:ilvl="6" w:tplc="140A000F" w:tentative="1">
      <w:start w:val="1"/>
      <w:numFmt w:val="decimal"/>
      <w:lvlText w:val="%7."/>
      <w:lvlJc w:val="left"/>
      <w:pPr>
        <w:ind w:left="5090" w:hanging="360"/>
      </w:pPr>
    </w:lvl>
    <w:lvl w:ilvl="7" w:tplc="140A0019" w:tentative="1">
      <w:start w:val="1"/>
      <w:numFmt w:val="lowerLetter"/>
      <w:lvlText w:val="%8."/>
      <w:lvlJc w:val="left"/>
      <w:pPr>
        <w:ind w:left="5810" w:hanging="360"/>
      </w:pPr>
    </w:lvl>
    <w:lvl w:ilvl="8" w:tplc="140A001B" w:tentative="1">
      <w:start w:val="1"/>
      <w:numFmt w:val="lowerRoman"/>
      <w:lvlText w:val="%9."/>
      <w:lvlJc w:val="right"/>
      <w:pPr>
        <w:ind w:left="6530" w:hanging="180"/>
      </w:pPr>
    </w:lvl>
  </w:abstractNum>
  <w:abstractNum w:abstractNumId="20" w15:restartNumberingAfterBreak="0">
    <w:nsid w:val="3A3C5029"/>
    <w:multiLevelType w:val="hybridMultilevel"/>
    <w:tmpl w:val="253E358C"/>
    <w:lvl w:ilvl="0" w:tplc="E9A8975C">
      <w:start w:val="18"/>
      <w:numFmt w:val="bullet"/>
      <w:lvlText w:val="-"/>
      <w:lvlJc w:val="left"/>
      <w:pPr>
        <w:ind w:left="720" w:hanging="360"/>
      </w:pPr>
      <w:rPr>
        <w:rFonts w:ascii="Calibri" w:eastAsiaTheme="minorEastAsia"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3DD3AA29"/>
    <w:multiLevelType w:val="hybridMultilevel"/>
    <w:tmpl w:val="1CB016FC"/>
    <w:lvl w:ilvl="0" w:tplc="28AC98C2">
      <w:start w:val="1"/>
      <w:numFmt w:val="decimal"/>
      <w:lvlText w:val="%1."/>
      <w:lvlJc w:val="left"/>
      <w:pPr>
        <w:ind w:left="720" w:hanging="360"/>
      </w:pPr>
    </w:lvl>
    <w:lvl w:ilvl="1" w:tplc="B378949A">
      <w:start w:val="1"/>
      <w:numFmt w:val="lowerLetter"/>
      <w:lvlText w:val="%2."/>
      <w:lvlJc w:val="left"/>
      <w:pPr>
        <w:ind w:left="1440" w:hanging="360"/>
      </w:pPr>
    </w:lvl>
    <w:lvl w:ilvl="2" w:tplc="70C48162">
      <w:start w:val="1"/>
      <w:numFmt w:val="lowerRoman"/>
      <w:lvlText w:val="%3."/>
      <w:lvlJc w:val="right"/>
      <w:pPr>
        <w:ind w:left="2160" w:hanging="180"/>
      </w:pPr>
    </w:lvl>
    <w:lvl w:ilvl="3" w:tplc="1F7E7760">
      <w:start w:val="1"/>
      <w:numFmt w:val="decimal"/>
      <w:lvlText w:val="%4."/>
      <w:lvlJc w:val="left"/>
      <w:pPr>
        <w:ind w:left="2880" w:hanging="360"/>
      </w:pPr>
    </w:lvl>
    <w:lvl w:ilvl="4" w:tplc="09B498CC">
      <w:start w:val="1"/>
      <w:numFmt w:val="lowerLetter"/>
      <w:lvlText w:val="%5."/>
      <w:lvlJc w:val="left"/>
      <w:pPr>
        <w:ind w:left="3600" w:hanging="360"/>
      </w:pPr>
    </w:lvl>
    <w:lvl w:ilvl="5" w:tplc="60342DF4">
      <w:start w:val="1"/>
      <w:numFmt w:val="lowerRoman"/>
      <w:lvlText w:val="%6."/>
      <w:lvlJc w:val="right"/>
      <w:pPr>
        <w:ind w:left="4320" w:hanging="180"/>
      </w:pPr>
    </w:lvl>
    <w:lvl w:ilvl="6" w:tplc="426CB01A">
      <w:start w:val="1"/>
      <w:numFmt w:val="decimal"/>
      <w:lvlText w:val="%7."/>
      <w:lvlJc w:val="left"/>
      <w:pPr>
        <w:ind w:left="5040" w:hanging="360"/>
      </w:pPr>
    </w:lvl>
    <w:lvl w:ilvl="7" w:tplc="43602AD8">
      <w:start w:val="1"/>
      <w:numFmt w:val="lowerLetter"/>
      <w:lvlText w:val="%8."/>
      <w:lvlJc w:val="left"/>
      <w:pPr>
        <w:ind w:left="5760" w:hanging="360"/>
      </w:pPr>
    </w:lvl>
    <w:lvl w:ilvl="8" w:tplc="0C5A3752">
      <w:start w:val="1"/>
      <w:numFmt w:val="lowerRoman"/>
      <w:lvlText w:val="%9."/>
      <w:lvlJc w:val="right"/>
      <w:pPr>
        <w:ind w:left="6480" w:hanging="180"/>
      </w:pPr>
    </w:lvl>
  </w:abstractNum>
  <w:abstractNum w:abstractNumId="22" w15:restartNumberingAfterBreak="0">
    <w:nsid w:val="45627DCD"/>
    <w:multiLevelType w:val="hybridMultilevel"/>
    <w:tmpl w:val="78CC97D4"/>
    <w:lvl w:ilvl="0" w:tplc="FFFFFFFF">
      <w:start w:val="1"/>
      <w:numFmt w:val="upperRoman"/>
      <w:lvlText w:val="%1."/>
      <w:lvlJc w:val="right"/>
      <w:pPr>
        <w:ind w:left="720" w:hanging="360"/>
      </w:pPr>
    </w:lvl>
    <w:lvl w:ilvl="1" w:tplc="140A0019">
      <w:start w:val="1"/>
      <w:numFmt w:val="lowerLetter"/>
      <w:lvlText w:val="%2."/>
      <w:lvlJc w:val="left"/>
      <w:pPr>
        <w:ind w:left="1440" w:hanging="360"/>
      </w:pPr>
    </w:lvl>
    <w:lvl w:ilvl="2" w:tplc="1DC4629C">
      <w:start w:val="2"/>
      <w:numFmt w:val="decimal"/>
      <w:lvlText w:val="%3."/>
      <w:lvlJc w:val="left"/>
      <w:pPr>
        <w:ind w:left="2340" w:hanging="360"/>
      </w:pPr>
      <w:rPr>
        <w:rFonts w:hint="default"/>
        <w:b/>
        <w:i/>
      </w:r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45BD647F"/>
    <w:multiLevelType w:val="hybridMultilevel"/>
    <w:tmpl w:val="809A14A4"/>
    <w:lvl w:ilvl="0" w:tplc="36C810A6">
      <w:start w:val="1"/>
      <w:numFmt w:val="bullet"/>
      <w:lvlText w:val=""/>
      <w:lvlJc w:val="left"/>
      <w:pPr>
        <w:ind w:left="720" w:hanging="360"/>
      </w:pPr>
      <w:rPr>
        <w:rFonts w:ascii="Symbol" w:hAnsi="Symbol" w:hint="default"/>
      </w:rPr>
    </w:lvl>
    <w:lvl w:ilvl="1" w:tplc="F9860F10">
      <w:start w:val="1"/>
      <w:numFmt w:val="bullet"/>
      <w:lvlText w:val="o"/>
      <w:lvlJc w:val="left"/>
      <w:pPr>
        <w:ind w:left="1440" w:hanging="360"/>
      </w:pPr>
      <w:rPr>
        <w:rFonts w:ascii="Courier New" w:hAnsi="Courier New" w:hint="default"/>
      </w:rPr>
    </w:lvl>
    <w:lvl w:ilvl="2" w:tplc="442476B6">
      <w:start w:val="1"/>
      <w:numFmt w:val="bullet"/>
      <w:lvlText w:val=""/>
      <w:lvlJc w:val="left"/>
      <w:pPr>
        <w:ind w:left="2160" w:hanging="360"/>
      </w:pPr>
      <w:rPr>
        <w:rFonts w:ascii="Wingdings" w:hAnsi="Wingdings" w:hint="default"/>
      </w:rPr>
    </w:lvl>
    <w:lvl w:ilvl="3" w:tplc="81EA6222">
      <w:start w:val="1"/>
      <w:numFmt w:val="bullet"/>
      <w:lvlText w:val=""/>
      <w:lvlJc w:val="left"/>
      <w:pPr>
        <w:ind w:left="2880" w:hanging="360"/>
      </w:pPr>
      <w:rPr>
        <w:rFonts w:ascii="Symbol" w:hAnsi="Symbol" w:hint="default"/>
      </w:rPr>
    </w:lvl>
    <w:lvl w:ilvl="4" w:tplc="43649DC8">
      <w:start w:val="1"/>
      <w:numFmt w:val="bullet"/>
      <w:lvlText w:val="o"/>
      <w:lvlJc w:val="left"/>
      <w:pPr>
        <w:ind w:left="3600" w:hanging="360"/>
      </w:pPr>
      <w:rPr>
        <w:rFonts w:ascii="Courier New" w:hAnsi="Courier New" w:hint="default"/>
      </w:rPr>
    </w:lvl>
    <w:lvl w:ilvl="5" w:tplc="89CE0DAC">
      <w:start w:val="1"/>
      <w:numFmt w:val="bullet"/>
      <w:lvlText w:val=""/>
      <w:lvlJc w:val="left"/>
      <w:pPr>
        <w:ind w:left="4320" w:hanging="360"/>
      </w:pPr>
      <w:rPr>
        <w:rFonts w:ascii="Wingdings" w:hAnsi="Wingdings" w:hint="default"/>
      </w:rPr>
    </w:lvl>
    <w:lvl w:ilvl="6" w:tplc="CC4E7094">
      <w:start w:val="1"/>
      <w:numFmt w:val="bullet"/>
      <w:lvlText w:val=""/>
      <w:lvlJc w:val="left"/>
      <w:pPr>
        <w:ind w:left="5040" w:hanging="360"/>
      </w:pPr>
      <w:rPr>
        <w:rFonts w:ascii="Symbol" w:hAnsi="Symbol" w:hint="default"/>
      </w:rPr>
    </w:lvl>
    <w:lvl w:ilvl="7" w:tplc="5C0A4A92">
      <w:start w:val="1"/>
      <w:numFmt w:val="bullet"/>
      <w:lvlText w:val="o"/>
      <w:lvlJc w:val="left"/>
      <w:pPr>
        <w:ind w:left="5760" w:hanging="360"/>
      </w:pPr>
      <w:rPr>
        <w:rFonts w:ascii="Courier New" w:hAnsi="Courier New" w:hint="default"/>
      </w:rPr>
    </w:lvl>
    <w:lvl w:ilvl="8" w:tplc="2ECCCB2C">
      <w:start w:val="1"/>
      <w:numFmt w:val="bullet"/>
      <w:lvlText w:val=""/>
      <w:lvlJc w:val="left"/>
      <w:pPr>
        <w:ind w:left="6480" w:hanging="360"/>
      </w:pPr>
      <w:rPr>
        <w:rFonts w:ascii="Wingdings" w:hAnsi="Wingdings" w:hint="default"/>
      </w:rPr>
    </w:lvl>
  </w:abstractNum>
  <w:abstractNum w:abstractNumId="24" w15:restartNumberingAfterBreak="0">
    <w:nsid w:val="45E02BA5"/>
    <w:multiLevelType w:val="hybridMultilevel"/>
    <w:tmpl w:val="FFFFFFFF"/>
    <w:lvl w:ilvl="0" w:tplc="15085CE6">
      <w:start w:val="1"/>
      <w:numFmt w:val="decimal"/>
      <w:lvlText w:val="%1."/>
      <w:lvlJc w:val="left"/>
      <w:pPr>
        <w:ind w:left="1440" w:hanging="360"/>
      </w:pPr>
    </w:lvl>
    <w:lvl w:ilvl="1" w:tplc="556219DC">
      <w:start w:val="2"/>
      <w:numFmt w:val="lowerLetter"/>
      <w:lvlText w:val="%2."/>
      <w:lvlJc w:val="left"/>
      <w:pPr>
        <w:ind w:left="2160" w:hanging="360"/>
      </w:pPr>
    </w:lvl>
    <w:lvl w:ilvl="2" w:tplc="56D0F018">
      <w:start w:val="1"/>
      <w:numFmt w:val="lowerRoman"/>
      <w:lvlText w:val="%3."/>
      <w:lvlJc w:val="right"/>
      <w:pPr>
        <w:ind w:left="2880" w:hanging="180"/>
      </w:pPr>
    </w:lvl>
    <w:lvl w:ilvl="3" w:tplc="66F2E9B8">
      <w:start w:val="1"/>
      <w:numFmt w:val="decimal"/>
      <w:lvlText w:val="%4."/>
      <w:lvlJc w:val="left"/>
      <w:pPr>
        <w:ind w:left="3600" w:hanging="360"/>
      </w:pPr>
    </w:lvl>
    <w:lvl w:ilvl="4" w:tplc="E8A80F3E">
      <w:start w:val="1"/>
      <w:numFmt w:val="lowerLetter"/>
      <w:lvlText w:val="%5."/>
      <w:lvlJc w:val="left"/>
      <w:pPr>
        <w:ind w:left="4320" w:hanging="360"/>
      </w:pPr>
    </w:lvl>
    <w:lvl w:ilvl="5" w:tplc="1C16C506">
      <w:start w:val="1"/>
      <w:numFmt w:val="lowerRoman"/>
      <w:lvlText w:val="%6."/>
      <w:lvlJc w:val="right"/>
      <w:pPr>
        <w:ind w:left="5040" w:hanging="180"/>
      </w:pPr>
    </w:lvl>
    <w:lvl w:ilvl="6" w:tplc="06D449E2">
      <w:start w:val="1"/>
      <w:numFmt w:val="decimal"/>
      <w:lvlText w:val="%7."/>
      <w:lvlJc w:val="left"/>
      <w:pPr>
        <w:ind w:left="5760" w:hanging="360"/>
      </w:pPr>
    </w:lvl>
    <w:lvl w:ilvl="7" w:tplc="FA6CCEF4">
      <w:start w:val="1"/>
      <w:numFmt w:val="lowerLetter"/>
      <w:lvlText w:val="%8."/>
      <w:lvlJc w:val="left"/>
      <w:pPr>
        <w:ind w:left="6480" w:hanging="360"/>
      </w:pPr>
    </w:lvl>
    <w:lvl w:ilvl="8" w:tplc="0966096E">
      <w:start w:val="1"/>
      <w:numFmt w:val="lowerRoman"/>
      <w:lvlText w:val="%9."/>
      <w:lvlJc w:val="right"/>
      <w:pPr>
        <w:ind w:left="7200" w:hanging="180"/>
      </w:pPr>
    </w:lvl>
  </w:abstractNum>
  <w:abstractNum w:abstractNumId="25" w15:restartNumberingAfterBreak="0">
    <w:nsid w:val="4BE130D0"/>
    <w:multiLevelType w:val="multilevel"/>
    <w:tmpl w:val="B2E48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5F01225"/>
    <w:multiLevelType w:val="multilevel"/>
    <w:tmpl w:val="B51EBAAC"/>
    <w:lvl w:ilvl="0">
      <w:start w:val="1"/>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7" w15:restartNumberingAfterBreak="0">
    <w:nsid w:val="56746DC2"/>
    <w:multiLevelType w:val="hybridMultilevel"/>
    <w:tmpl w:val="35D0B40E"/>
    <w:lvl w:ilvl="0" w:tplc="140A0001">
      <w:start w:val="1"/>
      <w:numFmt w:val="bullet"/>
      <w:lvlText w:val=""/>
      <w:lvlJc w:val="left"/>
      <w:pPr>
        <w:ind w:left="284" w:hanging="360"/>
      </w:pPr>
      <w:rPr>
        <w:rFonts w:ascii="Symbol" w:hAnsi="Symbol" w:hint="default"/>
      </w:rPr>
    </w:lvl>
    <w:lvl w:ilvl="1" w:tplc="140A0003" w:tentative="1">
      <w:start w:val="1"/>
      <w:numFmt w:val="bullet"/>
      <w:lvlText w:val="o"/>
      <w:lvlJc w:val="left"/>
      <w:pPr>
        <w:ind w:left="1004" w:hanging="360"/>
      </w:pPr>
      <w:rPr>
        <w:rFonts w:ascii="Courier New" w:hAnsi="Courier New" w:cs="Courier New" w:hint="default"/>
      </w:rPr>
    </w:lvl>
    <w:lvl w:ilvl="2" w:tplc="140A0005" w:tentative="1">
      <w:start w:val="1"/>
      <w:numFmt w:val="bullet"/>
      <w:lvlText w:val=""/>
      <w:lvlJc w:val="left"/>
      <w:pPr>
        <w:ind w:left="1724" w:hanging="360"/>
      </w:pPr>
      <w:rPr>
        <w:rFonts w:ascii="Wingdings" w:hAnsi="Wingdings" w:hint="default"/>
      </w:rPr>
    </w:lvl>
    <w:lvl w:ilvl="3" w:tplc="140A0001" w:tentative="1">
      <w:start w:val="1"/>
      <w:numFmt w:val="bullet"/>
      <w:lvlText w:val=""/>
      <w:lvlJc w:val="left"/>
      <w:pPr>
        <w:ind w:left="2444" w:hanging="360"/>
      </w:pPr>
      <w:rPr>
        <w:rFonts w:ascii="Symbol" w:hAnsi="Symbol" w:hint="default"/>
      </w:rPr>
    </w:lvl>
    <w:lvl w:ilvl="4" w:tplc="140A0003" w:tentative="1">
      <w:start w:val="1"/>
      <w:numFmt w:val="bullet"/>
      <w:lvlText w:val="o"/>
      <w:lvlJc w:val="left"/>
      <w:pPr>
        <w:ind w:left="3164" w:hanging="360"/>
      </w:pPr>
      <w:rPr>
        <w:rFonts w:ascii="Courier New" w:hAnsi="Courier New" w:cs="Courier New" w:hint="default"/>
      </w:rPr>
    </w:lvl>
    <w:lvl w:ilvl="5" w:tplc="140A0005" w:tentative="1">
      <w:start w:val="1"/>
      <w:numFmt w:val="bullet"/>
      <w:lvlText w:val=""/>
      <w:lvlJc w:val="left"/>
      <w:pPr>
        <w:ind w:left="3884" w:hanging="360"/>
      </w:pPr>
      <w:rPr>
        <w:rFonts w:ascii="Wingdings" w:hAnsi="Wingdings" w:hint="default"/>
      </w:rPr>
    </w:lvl>
    <w:lvl w:ilvl="6" w:tplc="140A0001" w:tentative="1">
      <w:start w:val="1"/>
      <w:numFmt w:val="bullet"/>
      <w:lvlText w:val=""/>
      <w:lvlJc w:val="left"/>
      <w:pPr>
        <w:ind w:left="4604" w:hanging="360"/>
      </w:pPr>
      <w:rPr>
        <w:rFonts w:ascii="Symbol" w:hAnsi="Symbol" w:hint="default"/>
      </w:rPr>
    </w:lvl>
    <w:lvl w:ilvl="7" w:tplc="140A0003" w:tentative="1">
      <w:start w:val="1"/>
      <w:numFmt w:val="bullet"/>
      <w:lvlText w:val="o"/>
      <w:lvlJc w:val="left"/>
      <w:pPr>
        <w:ind w:left="5324" w:hanging="360"/>
      </w:pPr>
      <w:rPr>
        <w:rFonts w:ascii="Courier New" w:hAnsi="Courier New" w:cs="Courier New" w:hint="default"/>
      </w:rPr>
    </w:lvl>
    <w:lvl w:ilvl="8" w:tplc="140A0005" w:tentative="1">
      <w:start w:val="1"/>
      <w:numFmt w:val="bullet"/>
      <w:lvlText w:val=""/>
      <w:lvlJc w:val="left"/>
      <w:pPr>
        <w:ind w:left="6044" w:hanging="360"/>
      </w:pPr>
      <w:rPr>
        <w:rFonts w:ascii="Wingdings" w:hAnsi="Wingdings" w:hint="default"/>
      </w:rPr>
    </w:lvl>
  </w:abstractNum>
  <w:abstractNum w:abstractNumId="28" w15:restartNumberingAfterBreak="0">
    <w:nsid w:val="57592954"/>
    <w:multiLevelType w:val="multilevel"/>
    <w:tmpl w:val="8626CE4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FD53DF8"/>
    <w:multiLevelType w:val="hybridMultilevel"/>
    <w:tmpl w:val="6400CB9C"/>
    <w:lvl w:ilvl="0" w:tplc="BD108D4C">
      <w:start w:val="1"/>
      <w:numFmt w:val="decimal"/>
      <w:pStyle w:val="Ttulo1"/>
      <w:lvlText w:val="%1."/>
      <w:lvlJc w:val="left"/>
      <w:pPr>
        <w:ind w:left="720" w:hanging="360"/>
      </w:pPr>
      <w:rPr>
        <w:b/>
        <w:bCs w:val="0"/>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30" w15:restartNumberingAfterBreak="0">
    <w:nsid w:val="61CF4665"/>
    <w:multiLevelType w:val="multilevel"/>
    <w:tmpl w:val="272E7E16"/>
    <w:lvl w:ilvl="0">
      <w:start w:val="1"/>
      <w:numFmt w:val="decimal"/>
      <w:lvlText w:val="%1."/>
      <w:lvlJc w:val="left"/>
      <w:pPr>
        <w:ind w:left="720" w:hanging="360"/>
      </w:pPr>
      <w:rPr>
        <w:b/>
        <w:bCs/>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1" w15:restartNumberingAfterBreak="0">
    <w:nsid w:val="632F9EA9"/>
    <w:multiLevelType w:val="hybridMultilevel"/>
    <w:tmpl w:val="983800D2"/>
    <w:lvl w:ilvl="0" w:tplc="DD6E4B56">
      <w:start w:val="1"/>
      <w:numFmt w:val="bullet"/>
      <w:lvlText w:val=""/>
      <w:lvlJc w:val="left"/>
      <w:pPr>
        <w:ind w:left="720" w:hanging="360"/>
      </w:pPr>
      <w:rPr>
        <w:rFonts w:ascii="Symbol" w:hAnsi="Symbol" w:hint="default"/>
      </w:rPr>
    </w:lvl>
    <w:lvl w:ilvl="1" w:tplc="B57E1044">
      <w:start w:val="1"/>
      <w:numFmt w:val="bullet"/>
      <w:lvlText w:val="o"/>
      <w:lvlJc w:val="left"/>
      <w:pPr>
        <w:ind w:left="1440" w:hanging="360"/>
      </w:pPr>
      <w:rPr>
        <w:rFonts w:ascii="Courier New" w:hAnsi="Courier New" w:hint="default"/>
      </w:rPr>
    </w:lvl>
    <w:lvl w:ilvl="2" w:tplc="62E20974">
      <w:start w:val="1"/>
      <w:numFmt w:val="bullet"/>
      <w:lvlText w:val=""/>
      <w:lvlJc w:val="left"/>
      <w:pPr>
        <w:ind w:left="2160" w:hanging="360"/>
      </w:pPr>
      <w:rPr>
        <w:rFonts w:ascii="Wingdings" w:hAnsi="Wingdings" w:hint="default"/>
      </w:rPr>
    </w:lvl>
    <w:lvl w:ilvl="3" w:tplc="032E6C0C">
      <w:start w:val="1"/>
      <w:numFmt w:val="bullet"/>
      <w:lvlText w:val=""/>
      <w:lvlJc w:val="left"/>
      <w:pPr>
        <w:ind w:left="2880" w:hanging="360"/>
      </w:pPr>
      <w:rPr>
        <w:rFonts w:ascii="Symbol" w:hAnsi="Symbol" w:hint="default"/>
      </w:rPr>
    </w:lvl>
    <w:lvl w:ilvl="4" w:tplc="6DFCFA2E">
      <w:start w:val="1"/>
      <w:numFmt w:val="bullet"/>
      <w:lvlText w:val="o"/>
      <w:lvlJc w:val="left"/>
      <w:pPr>
        <w:ind w:left="3600" w:hanging="360"/>
      </w:pPr>
      <w:rPr>
        <w:rFonts w:ascii="Courier New" w:hAnsi="Courier New" w:hint="default"/>
      </w:rPr>
    </w:lvl>
    <w:lvl w:ilvl="5" w:tplc="677C800C">
      <w:start w:val="1"/>
      <w:numFmt w:val="bullet"/>
      <w:lvlText w:val=""/>
      <w:lvlJc w:val="left"/>
      <w:pPr>
        <w:ind w:left="4320" w:hanging="360"/>
      </w:pPr>
      <w:rPr>
        <w:rFonts w:ascii="Wingdings" w:hAnsi="Wingdings" w:hint="default"/>
      </w:rPr>
    </w:lvl>
    <w:lvl w:ilvl="6" w:tplc="CEFC2BD6">
      <w:start w:val="1"/>
      <w:numFmt w:val="bullet"/>
      <w:lvlText w:val=""/>
      <w:lvlJc w:val="left"/>
      <w:pPr>
        <w:ind w:left="5040" w:hanging="360"/>
      </w:pPr>
      <w:rPr>
        <w:rFonts w:ascii="Symbol" w:hAnsi="Symbol" w:hint="default"/>
      </w:rPr>
    </w:lvl>
    <w:lvl w:ilvl="7" w:tplc="10444518">
      <w:start w:val="1"/>
      <w:numFmt w:val="bullet"/>
      <w:lvlText w:val="o"/>
      <w:lvlJc w:val="left"/>
      <w:pPr>
        <w:ind w:left="5760" w:hanging="360"/>
      </w:pPr>
      <w:rPr>
        <w:rFonts w:ascii="Courier New" w:hAnsi="Courier New" w:hint="default"/>
      </w:rPr>
    </w:lvl>
    <w:lvl w:ilvl="8" w:tplc="27DEFDB6">
      <w:start w:val="1"/>
      <w:numFmt w:val="bullet"/>
      <w:lvlText w:val=""/>
      <w:lvlJc w:val="left"/>
      <w:pPr>
        <w:ind w:left="6480" w:hanging="360"/>
      </w:pPr>
      <w:rPr>
        <w:rFonts w:ascii="Wingdings" w:hAnsi="Wingdings" w:hint="default"/>
      </w:rPr>
    </w:lvl>
  </w:abstractNum>
  <w:abstractNum w:abstractNumId="32" w15:restartNumberingAfterBreak="0">
    <w:nsid w:val="63D51369"/>
    <w:multiLevelType w:val="hybridMultilevel"/>
    <w:tmpl w:val="FFFFFFFF"/>
    <w:lvl w:ilvl="0" w:tplc="706661D4">
      <w:start w:val="1"/>
      <w:numFmt w:val="bullet"/>
      <w:lvlText w:val=""/>
      <w:lvlJc w:val="left"/>
      <w:pPr>
        <w:ind w:left="720" w:hanging="360"/>
      </w:pPr>
      <w:rPr>
        <w:rFonts w:ascii="Symbol" w:hAnsi="Symbol" w:hint="default"/>
      </w:rPr>
    </w:lvl>
    <w:lvl w:ilvl="1" w:tplc="7B341D2A">
      <w:start w:val="1"/>
      <w:numFmt w:val="bullet"/>
      <w:lvlText w:val="o"/>
      <w:lvlJc w:val="left"/>
      <w:pPr>
        <w:ind w:left="1440" w:hanging="360"/>
      </w:pPr>
      <w:rPr>
        <w:rFonts w:ascii="Courier New" w:hAnsi="Courier New" w:hint="default"/>
      </w:rPr>
    </w:lvl>
    <w:lvl w:ilvl="2" w:tplc="203C1BCC">
      <w:start w:val="1"/>
      <w:numFmt w:val="bullet"/>
      <w:lvlText w:val=""/>
      <w:lvlJc w:val="left"/>
      <w:pPr>
        <w:ind w:left="2160" w:hanging="360"/>
      </w:pPr>
      <w:rPr>
        <w:rFonts w:ascii="Wingdings" w:hAnsi="Wingdings" w:hint="default"/>
      </w:rPr>
    </w:lvl>
    <w:lvl w:ilvl="3" w:tplc="A7342260">
      <w:start w:val="1"/>
      <w:numFmt w:val="bullet"/>
      <w:lvlText w:val=""/>
      <w:lvlJc w:val="left"/>
      <w:pPr>
        <w:ind w:left="2880" w:hanging="360"/>
      </w:pPr>
      <w:rPr>
        <w:rFonts w:ascii="Symbol" w:hAnsi="Symbol" w:hint="default"/>
      </w:rPr>
    </w:lvl>
    <w:lvl w:ilvl="4" w:tplc="20085336">
      <w:start w:val="1"/>
      <w:numFmt w:val="bullet"/>
      <w:lvlText w:val="o"/>
      <w:lvlJc w:val="left"/>
      <w:pPr>
        <w:ind w:left="3600" w:hanging="360"/>
      </w:pPr>
      <w:rPr>
        <w:rFonts w:ascii="Courier New" w:hAnsi="Courier New" w:hint="default"/>
      </w:rPr>
    </w:lvl>
    <w:lvl w:ilvl="5" w:tplc="A4F0197A">
      <w:start w:val="1"/>
      <w:numFmt w:val="bullet"/>
      <w:lvlText w:val=""/>
      <w:lvlJc w:val="left"/>
      <w:pPr>
        <w:ind w:left="4320" w:hanging="360"/>
      </w:pPr>
      <w:rPr>
        <w:rFonts w:ascii="Wingdings" w:hAnsi="Wingdings" w:hint="default"/>
      </w:rPr>
    </w:lvl>
    <w:lvl w:ilvl="6" w:tplc="E2E2ADF0">
      <w:start w:val="1"/>
      <w:numFmt w:val="bullet"/>
      <w:lvlText w:val=""/>
      <w:lvlJc w:val="left"/>
      <w:pPr>
        <w:ind w:left="5040" w:hanging="360"/>
      </w:pPr>
      <w:rPr>
        <w:rFonts w:ascii="Symbol" w:hAnsi="Symbol" w:hint="default"/>
      </w:rPr>
    </w:lvl>
    <w:lvl w:ilvl="7" w:tplc="842C2C32">
      <w:start w:val="1"/>
      <w:numFmt w:val="bullet"/>
      <w:lvlText w:val="o"/>
      <w:lvlJc w:val="left"/>
      <w:pPr>
        <w:ind w:left="5760" w:hanging="360"/>
      </w:pPr>
      <w:rPr>
        <w:rFonts w:ascii="Courier New" w:hAnsi="Courier New" w:hint="default"/>
      </w:rPr>
    </w:lvl>
    <w:lvl w:ilvl="8" w:tplc="EAD2F96E">
      <w:start w:val="1"/>
      <w:numFmt w:val="bullet"/>
      <w:lvlText w:val=""/>
      <w:lvlJc w:val="left"/>
      <w:pPr>
        <w:ind w:left="6480" w:hanging="360"/>
      </w:pPr>
      <w:rPr>
        <w:rFonts w:ascii="Wingdings" w:hAnsi="Wingdings" w:hint="default"/>
      </w:rPr>
    </w:lvl>
  </w:abstractNum>
  <w:abstractNum w:abstractNumId="33" w15:restartNumberingAfterBreak="0">
    <w:nsid w:val="63FC6A9C"/>
    <w:multiLevelType w:val="multilevel"/>
    <w:tmpl w:val="FFFFFFFF"/>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34" w15:restartNumberingAfterBreak="0">
    <w:nsid w:val="643257AB"/>
    <w:multiLevelType w:val="hybridMultilevel"/>
    <w:tmpl w:val="FFFFFFFF"/>
    <w:lvl w:ilvl="0" w:tplc="0798A104">
      <w:start w:val="1"/>
      <w:numFmt w:val="decimal"/>
      <w:lvlText w:val="%1."/>
      <w:lvlJc w:val="left"/>
      <w:pPr>
        <w:ind w:left="360" w:hanging="360"/>
      </w:pPr>
    </w:lvl>
    <w:lvl w:ilvl="1" w:tplc="8F60F492">
      <w:start w:val="1"/>
      <w:numFmt w:val="lowerLetter"/>
      <w:lvlText w:val="%2."/>
      <w:lvlJc w:val="left"/>
      <w:pPr>
        <w:ind w:left="1080" w:hanging="360"/>
      </w:pPr>
    </w:lvl>
    <w:lvl w:ilvl="2" w:tplc="0D609FA8">
      <w:start w:val="1"/>
      <w:numFmt w:val="lowerRoman"/>
      <w:lvlText w:val="%3."/>
      <w:lvlJc w:val="right"/>
      <w:pPr>
        <w:ind w:left="1800" w:hanging="180"/>
      </w:pPr>
    </w:lvl>
    <w:lvl w:ilvl="3" w:tplc="75D60242">
      <w:start w:val="1"/>
      <w:numFmt w:val="decimal"/>
      <w:lvlText w:val="%4."/>
      <w:lvlJc w:val="left"/>
      <w:pPr>
        <w:ind w:left="2520" w:hanging="360"/>
      </w:pPr>
    </w:lvl>
    <w:lvl w:ilvl="4" w:tplc="14AC92AE">
      <w:start w:val="1"/>
      <w:numFmt w:val="lowerLetter"/>
      <w:lvlText w:val="%5."/>
      <w:lvlJc w:val="left"/>
      <w:pPr>
        <w:ind w:left="3240" w:hanging="360"/>
      </w:pPr>
    </w:lvl>
    <w:lvl w:ilvl="5" w:tplc="A89A9D40">
      <w:start w:val="1"/>
      <w:numFmt w:val="lowerRoman"/>
      <w:lvlText w:val="%6."/>
      <w:lvlJc w:val="right"/>
      <w:pPr>
        <w:ind w:left="3960" w:hanging="180"/>
      </w:pPr>
    </w:lvl>
    <w:lvl w:ilvl="6" w:tplc="2FECD068">
      <w:start w:val="1"/>
      <w:numFmt w:val="decimal"/>
      <w:lvlText w:val="%7."/>
      <w:lvlJc w:val="left"/>
      <w:pPr>
        <w:ind w:left="4680" w:hanging="360"/>
      </w:pPr>
    </w:lvl>
    <w:lvl w:ilvl="7" w:tplc="D9CCE10A">
      <w:start w:val="1"/>
      <w:numFmt w:val="lowerLetter"/>
      <w:lvlText w:val="%8."/>
      <w:lvlJc w:val="left"/>
      <w:pPr>
        <w:ind w:left="5400" w:hanging="360"/>
      </w:pPr>
    </w:lvl>
    <w:lvl w:ilvl="8" w:tplc="E3889D1E">
      <w:start w:val="1"/>
      <w:numFmt w:val="lowerRoman"/>
      <w:lvlText w:val="%9."/>
      <w:lvlJc w:val="right"/>
      <w:pPr>
        <w:ind w:left="6120" w:hanging="180"/>
      </w:pPr>
    </w:lvl>
  </w:abstractNum>
  <w:abstractNum w:abstractNumId="35" w15:restartNumberingAfterBreak="0">
    <w:nsid w:val="6617AE78"/>
    <w:multiLevelType w:val="hybridMultilevel"/>
    <w:tmpl w:val="70D40B0C"/>
    <w:lvl w:ilvl="0" w:tplc="373457D2">
      <w:start w:val="1"/>
      <w:numFmt w:val="bullet"/>
      <w:lvlText w:val=""/>
      <w:lvlJc w:val="left"/>
      <w:pPr>
        <w:ind w:left="1068" w:hanging="360"/>
      </w:pPr>
      <w:rPr>
        <w:rFonts w:ascii="Symbol" w:hAnsi="Symbol" w:hint="default"/>
      </w:rPr>
    </w:lvl>
    <w:lvl w:ilvl="1" w:tplc="874C177E">
      <w:start w:val="1"/>
      <w:numFmt w:val="bullet"/>
      <w:lvlText w:val="o"/>
      <w:lvlJc w:val="left"/>
      <w:pPr>
        <w:ind w:left="1800" w:hanging="360"/>
      </w:pPr>
      <w:rPr>
        <w:rFonts w:ascii="Courier New" w:hAnsi="Courier New" w:hint="default"/>
      </w:rPr>
    </w:lvl>
    <w:lvl w:ilvl="2" w:tplc="BF1E60D8">
      <w:start w:val="1"/>
      <w:numFmt w:val="bullet"/>
      <w:lvlText w:val=""/>
      <w:lvlJc w:val="left"/>
      <w:pPr>
        <w:ind w:left="2520" w:hanging="360"/>
      </w:pPr>
      <w:rPr>
        <w:rFonts w:ascii="Wingdings" w:hAnsi="Wingdings" w:hint="default"/>
      </w:rPr>
    </w:lvl>
    <w:lvl w:ilvl="3" w:tplc="99D860BA">
      <w:start w:val="1"/>
      <w:numFmt w:val="bullet"/>
      <w:lvlText w:val=""/>
      <w:lvlJc w:val="left"/>
      <w:pPr>
        <w:ind w:left="3240" w:hanging="360"/>
      </w:pPr>
      <w:rPr>
        <w:rFonts w:ascii="Symbol" w:hAnsi="Symbol" w:hint="default"/>
      </w:rPr>
    </w:lvl>
    <w:lvl w:ilvl="4" w:tplc="3A982ECE">
      <w:start w:val="1"/>
      <w:numFmt w:val="bullet"/>
      <w:lvlText w:val="o"/>
      <w:lvlJc w:val="left"/>
      <w:pPr>
        <w:ind w:left="3960" w:hanging="360"/>
      </w:pPr>
      <w:rPr>
        <w:rFonts w:ascii="Courier New" w:hAnsi="Courier New" w:hint="default"/>
      </w:rPr>
    </w:lvl>
    <w:lvl w:ilvl="5" w:tplc="24FE7CF6">
      <w:start w:val="1"/>
      <w:numFmt w:val="bullet"/>
      <w:lvlText w:val=""/>
      <w:lvlJc w:val="left"/>
      <w:pPr>
        <w:ind w:left="4680" w:hanging="360"/>
      </w:pPr>
      <w:rPr>
        <w:rFonts w:ascii="Wingdings" w:hAnsi="Wingdings" w:hint="default"/>
      </w:rPr>
    </w:lvl>
    <w:lvl w:ilvl="6" w:tplc="6F00E67E">
      <w:start w:val="1"/>
      <w:numFmt w:val="bullet"/>
      <w:lvlText w:val=""/>
      <w:lvlJc w:val="left"/>
      <w:pPr>
        <w:ind w:left="5400" w:hanging="360"/>
      </w:pPr>
      <w:rPr>
        <w:rFonts w:ascii="Symbol" w:hAnsi="Symbol" w:hint="default"/>
      </w:rPr>
    </w:lvl>
    <w:lvl w:ilvl="7" w:tplc="0FB62D48">
      <w:start w:val="1"/>
      <w:numFmt w:val="bullet"/>
      <w:lvlText w:val="o"/>
      <w:lvlJc w:val="left"/>
      <w:pPr>
        <w:ind w:left="6120" w:hanging="360"/>
      </w:pPr>
      <w:rPr>
        <w:rFonts w:ascii="Courier New" w:hAnsi="Courier New" w:hint="default"/>
      </w:rPr>
    </w:lvl>
    <w:lvl w:ilvl="8" w:tplc="7896B040">
      <w:start w:val="1"/>
      <w:numFmt w:val="bullet"/>
      <w:lvlText w:val=""/>
      <w:lvlJc w:val="left"/>
      <w:pPr>
        <w:ind w:left="6840" w:hanging="360"/>
      </w:pPr>
      <w:rPr>
        <w:rFonts w:ascii="Wingdings" w:hAnsi="Wingdings" w:hint="default"/>
      </w:rPr>
    </w:lvl>
  </w:abstractNum>
  <w:abstractNum w:abstractNumId="36" w15:restartNumberingAfterBreak="0">
    <w:nsid w:val="662016CC"/>
    <w:multiLevelType w:val="hybridMultilevel"/>
    <w:tmpl w:val="C60AEC58"/>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7" w15:restartNumberingAfterBreak="0">
    <w:nsid w:val="6A56207D"/>
    <w:multiLevelType w:val="hybridMultilevel"/>
    <w:tmpl w:val="FFFFFFFF"/>
    <w:lvl w:ilvl="0" w:tplc="41CCB3B8">
      <w:start w:val="1"/>
      <w:numFmt w:val="decimal"/>
      <w:lvlText w:val="%1."/>
      <w:lvlJc w:val="left"/>
      <w:pPr>
        <w:ind w:left="1440" w:hanging="360"/>
      </w:pPr>
    </w:lvl>
    <w:lvl w:ilvl="1" w:tplc="3FF4C200">
      <w:start w:val="3"/>
      <w:numFmt w:val="lowerLetter"/>
      <w:lvlText w:val="%2."/>
      <w:lvlJc w:val="left"/>
      <w:pPr>
        <w:ind w:left="2160" w:hanging="360"/>
      </w:pPr>
    </w:lvl>
    <w:lvl w:ilvl="2" w:tplc="F118C9EC">
      <w:start w:val="1"/>
      <w:numFmt w:val="lowerRoman"/>
      <w:lvlText w:val="%3."/>
      <w:lvlJc w:val="right"/>
      <w:pPr>
        <w:ind w:left="2880" w:hanging="180"/>
      </w:pPr>
    </w:lvl>
    <w:lvl w:ilvl="3" w:tplc="1BB66F0C">
      <w:start w:val="1"/>
      <w:numFmt w:val="decimal"/>
      <w:lvlText w:val="%4."/>
      <w:lvlJc w:val="left"/>
      <w:pPr>
        <w:ind w:left="3600" w:hanging="360"/>
      </w:pPr>
    </w:lvl>
    <w:lvl w:ilvl="4" w:tplc="89E0F76E">
      <w:start w:val="1"/>
      <w:numFmt w:val="lowerLetter"/>
      <w:lvlText w:val="%5."/>
      <w:lvlJc w:val="left"/>
      <w:pPr>
        <w:ind w:left="4320" w:hanging="360"/>
      </w:pPr>
    </w:lvl>
    <w:lvl w:ilvl="5" w:tplc="BA1A0426">
      <w:start w:val="1"/>
      <w:numFmt w:val="lowerRoman"/>
      <w:lvlText w:val="%6."/>
      <w:lvlJc w:val="right"/>
      <w:pPr>
        <w:ind w:left="5040" w:hanging="180"/>
      </w:pPr>
    </w:lvl>
    <w:lvl w:ilvl="6" w:tplc="9F0AD45E">
      <w:start w:val="1"/>
      <w:numFmt w:val="decimal"/>
      <w:lvlText w:val="%7."/>
      <w:lvlJc w:val="left"/>
      <w:pPr>
        <w:ind w:left="5760" w:hanging="360"/>
      </w:pPr>
    </w:lvl>
    <w:lvl w:ilvl="7" w:tplc="BF62BC0C">
      <w:start w:val="1"/>
      <w:numFmt w:val="lowerLetter"/>
      <w:lvlText w:val="%8."/>
      <w:lvlJc w:val="left"/>
      <w:pPr>
        <w:ind w:left="6480" w:hanging="360"/>
      </w:pPr>
    </w:lvl>
    <w:lvl w:ilvl="8" w:tplc="C05CFF40">
      <w:start w:val="1"/>
      <w:numFmt w:val="lowerRoman"/>
      <w:lvlText w:val="%9."/>
      <w:lvlJc w:val="right"/>
      <w:pPr>
        <w:ind w:left="7200" w:hanging="180"/>
      </w:pPr>
    </w:lvl>
  </w:abstractNum>
  <w:abstractNum w:abstractNumId="38" w15:restartNumberingAfterBreak="0">
    <w:nsid w:val="6E550F33"/>
    <w:multiLevelType w:val="multilevel"/>
    <w:tmpl w:val="7280F960"/>
    <w:lvl w:ilvl="0">
      <w:start w:val="2"/>
      <w:numFmt w:val="decimal"/>
      <w:lvlText w:val="%1"/>
      <w:lvlJc w:val="left"/>
      <w:pPr>
        <w:ind w:left="360" w:hanging="360"/>
      </w:pPr>
      <w:rPr>
        <w:rFonts w:hint="default"/>
        <w:sz w:val="24"/>
      </w:rPr>
    </w:lvl>
    <w:lvl w:ilvl="1">
      <w:start w:val="2"/>
      <w:numFmt w:val="decimal"/>
      <w:lvlText w:val="%1.%2"/>
      <w:lvlJc w:val="left"/>
      <w:pPr>
        <w:ind w:left="1800" w:hanging="360"/>
      </w:pPr>
      <w:rPr>
        <w:rFonts w:hint="default"/>
        <w:sz w:val="24"/>
      </w:rPr>
    </w:lvl>
    <w:lvl w:ilvl="2">
      <w:start w:val="1"/>
      <w:numFmt w:val="decimal"/>
      <w:lvlText w:val="%1.%2.%3"/>
      <w:lvlJc w:val="left"/>
      <w:pPr>
        <w:ind w:left="3600" w:hanging="720"/>
      </w:pPr>
      <w:rPr>
        <w:rFonts w:hint="default"/>
        <w:sz w:val="24"/>
      </w:rPr>
    </w:lvl>
    <w:lvl w:ilvl="3">
      <w:start w:val="1"/>
      <w:numFmt w:val="decimal"/>
      <w:lvlText w:val="%1.%2.%3.%4"/>
      <w:lvlJc w:val="left"/>
      <w:pPr>
        <w:ind w:left="5040" w:hanging="720"/>
      </w:pPr>
      <w:rPr>
        <w:rFonts w:hint="default"/>
        <w:sz w:val="24"/>
      </w:rPr>
    </w:lvl>
    <w:lvl w:ilvl="4">
      <w:start w:val="1"/>
      <w:numFmt w:val="decimal"/>
      <w:lvlText w:val="%1.%2.%3.%4.%5"/>
      <w:lvlJc w:val="left"/>
      <w:pPr>
        <w:ind w:left="6840" w:hanging="1080"/>
      </w:pPr>
      <w:rPr>
        <w:rFonts w:hint="default"/>
        <w:sz w:val="24"/>
      </w:rPr>
    </w:lvl>
    <w:lvl w:ilvl="5">
      <w:start w:val="1"/>
      <w:numFmt w:val="decimal"/>
      <w:lvlText w:val="%1.%2.%3.%4.%5.%6"/>
      <w:lvlJc w:val="left"/>
      <w:pPr>
        <w:ind w:left="8280" w:hanging="1080"/>
      </w:pPr>
      <w:rPr>
        <w:rFonts w:hint="default"/>
        <w:sz w:val="24"/>
      </w:rPr>
    </w:lvl>
    <w:lvl w:ilvl="6">
      <w:start w:val="1"/>
      <w:numFmt w:val="decimal"/>
      <w:lvlText w:val="%1.%2.%3.%4.%5.%6.%7"/>
      <w:lvlJc w:val="left"/>
      <w:pPr>
        <w:ind w:left="10080" w:hanging="1440"/>
      </w:pPr>
      <w:rPr>
        <w:rFonts w:hint="default"/>
        <w:sz w:val="24"/>
      </w:rPr>
    </w:lvl>
    <w:lvl w:ilvl="7">
      <w:start w:val="1"/>
      <w:numFmt w:val="decimal"/>
      <w:lvlText w:val="%1.%2.%3.%4.%5.%6.%7.%8"/>
      <w:lvlJc w:val="left"/>
      <w:pPr>
        <w:ind w:left="11520" w:hanging="1440"/>
      </w:pPr>
      <w:rPr>
        <w:rFonts w:hint="default"/>
        <w:sz w:val="24"/>
      </w:rPr>
    </w:lvl>
    <w:lvl w:ilvl="8">
      <w:start w:val="1"/>
      <w:numFmt w:val="decimal"/>
      <w:lvlText w:val="%1.%2.%3.%4.%5.%6.%7.%8.%9"/>
      <w:lvlJc w:val="left"/>
      <w:pPr>
        <w:ind w:left="13320" w:hanging="1800"/>
      </w:pPr>
      <w:rPr>
        <w:rFonts w:hint="default"/>
        <w:sz w:val="24"/>
      </w:rPr>
    </w:lvl>
  </w:abstractNum>
  <w:abstractNum w:abstractNumId="39" w15:restartNumberingAfterBreak="0">
    <w:nsid w:val="72DAC4F9"/>
    <w:multiLevelType w:val="multilevel"/>
    <w:tmpl w:val="FFFFFFFF"/>
    <w:lvl w:ilvl="0">
      <w:start w:val="1"/>
      <w:numFmt w:val="decimal"/>
      <w:lvlText w:val="%1."/>
      <w:lvlJc w:val="left"/>
      <w:pPr>
        <w:ind w:left="1428" w:hanging="360"/>
      </w:pPr>
    </w:lvl>
    <w:lvl w:ilvl="1">
      <w:start w:val="1"/>
      <w:numFmt w:val="decimal"/>
      <w:lvlText w:val="%1.%2."/>
      <w:lvlJc w:val="left"/>
      <w:pPr>
        <w:ind w:left="2148" w:hanging="360"/>
      </w:pPr>
    </w:lvl>
    <w:lvl w:ilvl="2">
      <w:start w:val="1"/>
      <w:numFmt w:val="decimal"/>
      <w:lvlText w:val="%1.%2.%3."/>
      <w:lvlJc w:val="left"/>
      <w:pPr>
        <w:ind w:left="2868" w:hanging="180"/>
      </w:pPr>
    </w:lvl>
    <w:lvl w:ilvl="3">
      <w:start w:val="1"/>
      <w:numFmt w:val="decimal"/>
      <w:lvlText w:val="%1.%2.%3.%4."/>
      <w:lvlJc w:val="left"/>
      <w:pPr>
        <w:ind w:left="3588" w:hanging="360"/>
      </w:pPr>
    </w:lvl>
    <w:lvl w:ilvl="4">
      <w:start w:val="1"/>
      <w:numFmt w:val="decimal"/>
      <w:lvlText w:val="%1.%2.%3.%4.%5."/>
      <w:lvlJc w:val="left"/>
      <w:pPr>
        <w:ind w:left="4308" w:hanging="360"/>
      </w:pPr>
    </w:lvl>
    <w:lvl w:ilvl="5">
      <w:start w:val="1"/>
      <w:numFmt w:val="decimal"/>
      <w:lvlText w:val="%1.%2.%3.%4.%5.%6."/>
      <w:lvlJc w:val="left"/>
      <w:pPr>
        <w:ind w:left="5028" w:hanging="180"/>
      </w:pPr>
    </w:lvl>
    <w:lvl w:ilvl="6">
      <w:start w:val="1"/>
      <w:numFmt w:val="decimal"/>
      <w:lvlText w:val="%1.%2.%3.%4.%5.%6.%7."/>
      <w:lvlJc w:val="left"/>
      <w:pPr>
        <w:ind w:left="5748" w:hanging="360"/>
      </w:pPr>
    </w:lvl>
    <w:lvl w:ilvl="7">
      <w:start w:val="1"/>
      <w:numFmt w:val="decimal"/>
      <w:lvlText w:val="%1.%2.%3.%4.%5.%6.%7.%8."/>
      <w:lvlJc w:val="left"/>
      <w:pPr>
        <w:ind w:left="6468" w:hanging="360"/>
      </w:pPr>
    </w:lvl>
    <w:lvl w:ilvl="8">
      <w:start w:val="1"/>
      <w:numFmt w:val="decimal"/>
      <w:lvlText w:val="%1.%2.%3.%4.%5.%6.%7.%8.%9."/>
      <w:lvlJc w:val="left"/>
      <w:pPr>
        <w:ind w:left="7188" w:hanging="180"/>
      </w:pPr>
    </w:lvl>
  </w:abstractNum>
  <w:abstractNum w:abstractNumId="40" w15:restartNumberingAfterBreak="0">
    <w:nsid w:val="796A21B0"/>
    <w:multiLevelType w:val="hybridMultilevel"/>
    <w:tmpl w:val="BABE9DAA"/>
    <w:lvl w:ilvl="0" w:tplc="28746832">
      <w:start w:val="1"/>
      <w:numFmt w:val="bullet"/>
      <w:lvlText w:val=""/>
      <w:lvlJc w:val="left"/>
      <w:pPr>
        <w:ind w:left="720" w:hanging="360"/>
      </w:pPr>
      <w:rPr>
        <w:rFonts w:ascii="Symbol" w:hAnsi="Symbol" w:hint="default"/>
      </w:rPr>
    </w:lvl>
    <w:lvl w:ilvl="1" w:tplc="B5F6195E">
      <w:start w:val="1"/>
      <w:numFmt w:val="bullet"/>
      <w:lvlText w:val="o"/>
      <w:lvlJc w:val="left"/>
      <w:pPr>
        <w:ind w:left="1440" w:hanging="360"/>
      </w:pPr>
      <w:rPr>
        <w:rFonts w:ascii="Courier New" w:hAnsi="Courier New" w:hint="default"/>
      </w:rPr>
    </w:lvl>
    <w:lvl w:ilvl="2" w:tplc="718CACB2">
      <w:start w:val="1"/>
      <w:numFmt w:val="bullet"/>
      <w:lvlText w:val=""/>
      <w:lvlJc w:val="left"/>
      <w:pPr>
        <w:ind w:left="2160" w:hanging="360"/>
      </w:pPr>
      <w:rPr>
        <w:rFonts w:ascii="Wingdings" w:hAnsi="Wingdings" w:hint="default"/>
      </w:rPr>
    </w:lvl>
    <w:lvl w:ilvl="3" w:tplc="B0E49E3C">
      <w:start w:val="1"/>
      <w:numFmt w:val="bullet"/>
      <w:lvlText w:val=""/>
      <w:lvlJc w:val="left"/>
      <w:pPr>
        <w:ind w:left="2880" w:hanging="360"/>
      </w:pPr>
      <w:rPr>
        <w:rFonts w:ascii="Symbol" w:hAnsi="Symbol" w:hint="default"/>
      </w:rPr>
    </w:lvl>
    <w:lvl w:ilvl="4" w:tplc="00647260">
      <w:start w:val="1"/>
      <w:numFmt w:val="bullet"/>
      <w:lvlText w:val="o"/>
      <w:lvlJc w:val="left"/>
      <w:pPr>
        <w:ind w:left="3600" w:hanging="360"/>
      </w:pPr>
      <w:rPr>
        <w:rFonts w:ascii="Courier New" w:hAnsi="Courier New" w:hint="default"/>
      </w:rPr>
    </w:lvl>
    <w:lvl w:ilvl="5" w:tplc="39F61D2E">
      <w:start w:val="1"/>
      <w:numFmt w:val="bullet"/>
      <w:lvlText w:val=""/>
      <w:lvlJc w:val="left"/>
      <w:pPr>
        <w:ind w:left="4320" w:hanging="360"/>
      </w:pPr>
      <w:rPr>
        <w:rFonts w:ascii="Wingdings" w:hAnsi="Wingdings" w:hint="default"/>
      </w:rPr>
    </w:lvl>
    <w:lvl w:ilvl="6" w:tplc="E3BE6F94">
      <w:start w:val="1"/>
      <w:numFmt w:val="bullet"/>
      <w:lvlText w:val=""/>
      <w:lvlJc w:val="left"/>
      <w:pPr>
        <w:ind w:left="5040" w:hanging="360"/>
      </w:pPr>
      <w:rPr>
        <w:rFonts w:ascii="Symbol" w:hAnsi="Symbol" w:hint="default"/>
      </w:rPr>
    </w:lvl>
    <w:lvl w:ilvl="7" w:tplc="DE6EC49E">
      <w:start w:val="1"/>
      <w:numFmt w:val="bullet"/>
      <w:lvlText w:val="o"/>
      <w:lvlJc w:val="left"/>
      <w:pPr>
        <w:ind w:left="5760" w:hanging="360"/>
      </w:pPr>
      <w:rPr>
        <w:rFonts w:ascii="Courier New" w:hAnsi="Courier New" w:hint="default"/>
      </w:rPr>
    </w:lvl>
    <w:lvl w:ilvl="8" w:tplc="9C40F00A">
      <w:start w:val="1"/>
      <w:numFmt w:val="bullet"/>
      <w:lvlText w:val=""/>
      <w:lvlJc w:val="left"/>
      <w:pPr>
        <w:ind w:left="6480" w:hanging="360"/>
      </w:pPr>
      <w:rPr>
        <w:rFonts w:ascii="Wingdings" w:hAnsi="Wingdings" w:hint="default"/>
      </w:rPr>
    </w:lvl>
  </w:abstractNum>
  <w:abstractNum w:abstractNumId="41" w15:restartNumberingAfterBreak="0">
    <w:nsid w:val="7B6CEEEA"/>
    <w:multiLevelType w:val="multilevel"/>
    <w:tmpl w:val="22986FFC"/>
    <w:lvl w:ilvl="0">
      <w:start w:val="1"/>
      <w:numFmt w:val="decimal"/>
      <w:lvlText w:val="%1."/>
      <w:lvlJc w:val="left"/>
      <w:pPr>
        <w:ind w:left="720" w:hanging="360"/>
      </w:pPr>
      <w:rPr>
        <w:b/>
        <w:bCs/>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467674191">
    <w:abstractNumId w:val="16"/>
  </w:num>
  <w:num w:numId="2" w16cid:durableId="1418944348">
    <w:abstractNumId w:val="13"/>
  </w:num>
  <w:num w:numId="3" w16cid:durableId="367343440">
    <w:abstractNumId w:val="29"/>
  </w:num>
  <w:num w:numId="4" w16cid:durableId="919681876">
    <w:abstractNumId w:val="27"/>
  </w:num>
  <w:num w:numId="5" w16cid:durableId="2112503009">
    <w:abstractNumId w:val="11"/>
  </w:num>
  <w:num w:numId="6" w16cid:durableId="1972594047">
    <w:abstractNumId w:val="20"/>
  </w:num>
  <w:num w:numId="7" w16cid:durableId="8871130">
    <w:abstractNumId w:val="36"/>
  </w:num>
  <w:num w:numId="8" w16cid:durableId="552039680">
    <w:abstractNumId w:val="12"/>
  </w:num>
  <w:num w:numId="9" w16cid:durableId="1398820737">
    <w:abstractNumId w:val="7"/>
  </w:num>
  <w:num w:numId="10" w16cid:durableId="806777526">
    <w:abstractNumId w:val="17"/>
  </w:num>
  <w:num w:numId="11" w16cid:durableId="235432803">
    <w:abstractNumId w:val="1"/>
  </w:num>
  <w:num w:numId="12" w16cid:durableId="602570262">
    <w:abstractNumId w:val="2"/>
  </w:num>
  <w:num w:numId="13" w16cid:durableId="349064996">
    <w:abstractNumId w:val="31"/>
  </w:num>
  <w:num w:numId="14" w16cid:durableId="528103931">
    <w:abstractNumId w:val="23"/>
  </w:num>
  <w:num w:numId="15" w16cid:durableId="869493808">
    <w:abstractNumId w:val="35"/>
  </w:num>
  <w:num w:numId="16" w16cid:durableId="89199805">
    <w:abstractNumId w:val="6"/>
  </w:num>
  <w:num w:numId="17" w16cid:durableId="1823812052">
    <w:abstractNumId w:val="41"/>
  </w:num>
  <w:num w:numId="18" w16cid:durableId="788822614">
    <w:abstractNumId w:val="22"/>
  </w:num>
  <w:num w:numId="19" w16cid:durableId="97019816">
    <w:abstractNumId w:val="30"/>
  </w:num>
  <w:num w:numId="20" w16cid:durableId="1909926040">
    <w:abstractNumId w:val="15"/>
  </w:num>
  <w:num w:numId="21" w16cid:durableId="403183719">
    <w:abstractNumId w:val="33"/>
  </w:num>
  <w:num w:numId="22" w16cid:durableId="219828679">
    <w:abstractNumId w:val="37"/>
  </w:num>
  <w:num w:numId="23" w16cid:durableId="37361562">
    <w:abstractNumId w:val="24"/>
  </w:num>
  <w:num w:numId="24" w16cid:durableId="945237411">
    <w:abstractNumId w:val="9"/>
  </w:num>
  <w:num w:numId="25" w16cid:durableId="2042049928">
    <w:abstractNumId w:val="39"/>
  </w:num>
  <w:num w:numId="26" w16cid:durableId="13769159">
    <w:abstractNumId w:val="34"/>
  </w:num>
  <w:num w:numId="27" w16cid:durableId="238295059">
    <w:abstractNumId w:val="5"/>
  </w:num>
  <w:num w:numId="28" w16cid:durableId="1953783739">
    <w:abstractNumId w:val="8"/>
  </w:num>
  <w:num w:numId="29" w16cid:durableId="1110472578">
    <w:abstractNumId w:val="21"/>
  </w:num>
  <w:num w:numId="30" w16cid:durableId="284894221">
    <w:abstractNumId w:val="4"/>
  </w:num>
  <w:num w:numId="31" w16cid:durableId="655063153">
    <w:abstractNumId w:val="40"/>
  </w:num>
  <w:num w:numId="32" w16cid:durableId="1275478915">
    <w:abstractNumId w:val="32"/>
  </w:num>
  <w:num w:numId="33" w16cid:durableId="1061976320">
    <w:abstractNumId w:val="14"/>
  </w:num>
  <w:num w:numId="34" w16cid:durableId="720716658">
    <w:abstractNumId w:val="10"/>
  </w:num>
  <w:num w:numId="35" w16cid:durableId="142309550">
    <w:abstractNumId w:val="26"/>
  </w:num>
  <w:num w:numId="36" w16cid:durableId="2110345796">
    <w:abstractNumId w:val="25"/>
  </w:num>
  <w:num w:numId="37" w16cid:durableId="893849872">
    <w:abstractNumId w:val="18"/>
  </w:num>
  <w:num w:numId="38" w16cid:durableId="1405958326">
    <w:abstractNumId w:val="28"/>
  </w:num>
  <w:num w:numId="39" w16cid:durableId="1427846465">
    <w:abstractNumId w:val="19"/>
  </w:num>
  <w:num w:numId="40" w16cid:durableId="1023483295">
    <w:abstractNumId w:val="3"/>
  </w:num>
  <w:num w:numId="41" w16cid:durableId="264651450">
    <w:abstractNumId w:val="0"/>
  </w:num>
  <w:num w:numId="42" w16cid:durableId="1179461810">
    <w:abstractNumId w:val="3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93A"/>
    <w:rsid w:val="000000D6"/>
    <w:rsid w:val="00000A0A"/>
    <w:rsid w:val="000011DB"/>
    <w:rsid w:val="0000124F"/>
    <w:rsid w:val="000013DF"/>
    <w:rsid w:val="000015E1"/>
    <w:rsid w:val="000020D7"/>
    <w:rsid w:val="00002387"/>
    <w:rsid w:val="00002A6D"/>
    <w:rsid w:val="00002A88"/>
    <w:rsid w:val="00003162"/>
    <w:rsid w:val="0000360F"/>
    <w:rsid w:val="00003F28"/>
    <w:rsid w:val="0000416F"/>
    <w:rsid w:val="00004193"/>
    <w:rsid w:val="000041F3"/>
    <w:rsid w:val="00004337"/>
    <w:rsid w:val="00004BFA"/>
    <w:rsid w:val="00004C1C"/>
    <w:rsid w:val="0000538B"/>
    <w:rsid w:val="00005D52"/>
    <w:rsid w:val="00005E7B"/>
    <w:rsid w:val="0000696C"/>
    <w:rsid w:val="00006D68"/>
    <w:rsid w:val="00006FA5"/>
    <w:rsid w:val="000075C1"/>
    <w:rsid w:val="00007B06"/>
    <w:rsid w:val="00007C68"/>
    <w:rsid w:val="00010E9D"/>
    <w:rsid w:val="0001186D"/>
    <w:rsid w:val="00011888"/>
    <w:rsid w:val="00012970"/>
    <w:rsid w:val="00013173"/>
    <w:rsid w:val="000131AF"/>
    <w:rsid w:val="0001362F"/>
    <w:rsid w:val="0001423F"/>
    <w:rsid w:val="000149A3"/>
    <w:rsid w:val="00014A89"/>
    <w:rsid w:val="00014FA8"/>
    <w:rsid w:val="000154EC"/>
    <w:rsid w:val="00015A0E"/>
    <w:rsid w:val="00016AFE"/>
    <w:rsid w:val="00017CB6"/>
    <w:rsid w:val="00017F7C"/>
    <w:rsid w:val="00021137"/>
    <w:rsid w:val="00021DFC"/>
    <w:rsid w:val="00021EDB"/>
    <w:rsid w:val="0002291A"/>
    <w:rsid w:val="000231B2"/>
    <w:rsid w:val="000234FF"/>
    <w:rsid w:val="0002490E"/>
    <w:rsid w:val="00024CC3"/>
    <w:rsid w:val="000254B1"/>
    <w:rsid w:val="00025508"/>
    <w:rsid w:val="00025C28"/>
    <w:rsid w:val="00025D1D"/>
    <w:rsid w:val="00025E2A"/>
    <w:rsid w:val="00026CD0"/>
    <w:rsid w:val="00026E37"/>
    <w:rsid w:val="000271DE"/>
    <w:rsid w:val="00027335"/>
    <w:rsid w:val="00027792"/>
    <w:rsid w:val="0002794D"/>
    <w:rsid w:val="0002799A"/>
    <w:rsid w:val="00027B28"/>
    <w:rsid w:val="000305E7"/>
    <w:rsid w:val="00031158"/>
    <w:rsid w:val="0003161F"/>
    <w:rsid w:val="00031DC6"/>
    <w:rsid w:val="000320E1"/>
    <w:rsid w:val="00032639"/>
    <w:rsid w:val="00032DAC"/>
    <w:rsid w:val="000333C9"/>
    <w:rsid w:val="00034EE9"/>
    <w:rsid w:val="000353B2"/>
    <w:rsid w:val="00035CF0"/>
    <w:rsid w:val="00035F34"/>
    <w:rsid w:val="000363E5"/>
    <w:rsid w:val="00037091"/>
    <w:rsid w:val="0003719C"/>
    <w:rsid w:val="00037616"/>
    <w:rsid w:val="00037812"/>
    <w:rsid w:val="00037B09"/>
    <w:rsid w:val="00037EB2"/>
    <w:rsid w:val="00037FF3"/>
    <w:rsid w:val="00040294"/>
    <w:rsid w:val="0004030B"/>
    <w:rsid w:val="00040AB6"/>
    <w:rsid w:val="00041907"/>
    <w:rsid w:val="00041B1F"/>
    <w:rsid w:val="00042887"/>
    <w:rsid w:val="0004297F"/>
    <w:rsid w:val="00043874"/>
    <w:rsid w:val="00043B74"/>
    <w:rsid w:val="00043B86"/>
    <w:rsid w:val="0004415B"/>
    <w:rsid w:val="00044BA2"/>
    <w:rsid w:val="00044E11"/>
    <w:rsid w:val="0004506B"/>
    <w:rsid w:val="00045AA6"/>
    <w:rsid w:val="00047016"/>
    <w:rsid w:val="00047440"/>
    <w:rsid w:val="00047F44"/>
    <w:rsid w:val="0005054E"/>
    <w:rsid w:val="00051853"/>
    <w:rsid w:val="00051E75"/>
    <w:rsid w:val="000523F7"/>
    <w:rsid w:val="000526AF"/>
    <w:rsid w:val="00052B42"/>
    <w:rsid w:val="00053903"/>
    <w:rsid w:val="000540F3"/>
    <w:rsid w:val="00054DA5"/>
    <w:rsid w:val="00054DFA"/>
    <w:rsid w:val="00055096"/>
    <w:rsid w:val="00055270"/>
    <w:rsid w:val="00055749"/>
    <w:rsid w:val="00056016"/>
    <w:rsid w:val="000560E8"/>
    <w:rsid w:val="00057387"/>
    <w:rsid w:val="00060F41"/>
    <w:rsid w:val="000615CB"/>
    <w:rsid w:val="00061E5E"/>
    <w:rsid w:val="00061EF1"/>
    <w:rsid w:val="00062AD7"/>
    <w:rsid w:val="00062CE5"/>
    <w:rsid w:val="0006346A"/>
    <w:rsid w:val="0006371A"/>
    <w:rsid w:val="00063D0E"/>
    <w:rsid w:val="00063E4B"/>
    <w:rsid w:val="00064591"/>
    <w:rsid w:val="00064D86"/>
    <w:rsid w:val="00065152"/>
    <w:rsid w:val="00065445"/>
    <w:rsid w:val="0006544C"/>
    <w:rsid w:val="0006586E"/>
    <w:rsid w:val="000658BB"/>
    <w:rsid w:val="000659A6"/>
    <w:rsid w:val="0006678C"/>
    <w:rsid w:val="00066C8A"/>
    <w:rsid w:val="000672AC"/>
    <w:rsid w:val="0006777A"/>
    <w:rsid w:val="00067D0B"/>
    <w:rsid w:val="00067F78"/>
    <w:rsid w:val="000706B6"/>
    <w:rsid w:val="000706F2"/>
    <w:rsid w:val="000707CA"/>
    <w:rsid w:val="000718E7"/>
    <w:rsid w:val="00072857"/>
    <w:rsid w:val="00072901"/>
    <w:rsid w:val="00072BBA"/>
    <w:rsid w:val="00072EB3"/>
    <w:rsid w:val="00073142"/>
    <w:rsid w:val="00073A40"/>
    <w:rsid w:val="00073FBE"/>
    <w:rsid w:val="000742BA"/>
    <w:rsid w:val="00074A64"/>
    <w:rsid w:val="000755D2"/>
    <w:rsid w:val="00075693"/>
    <w:rsid w:val="0007587A"/>
    <w:rsid w:val="000759C2"/>
    <w:rsid w:val="00075A89"/>
    <w:rsid w:val="00075FBA"/>
    <w:rsid w:val="00076D7A"/>
    <w:rsid w:val="00076E29"/>
    <w:rsid w:val="00076F32"/>
    <w:rsid w:val="00077B72"/>
    <w:rsid w:val="00077B9B"/>
    <w:rsid w:val="00077BA4"/>
    <w:rsid w:val="00077C43"/>
    <w:rsid w:val="00077CB9"/>
    <w:rsid w:val="00077E94"/>
    <w:rsid w:val="000811B9"/>
    <w:rsid w:val="000816B4"/>
    <w:rsid w:val="000818A9"/>
    <w:rsid w:val="00081D15"/>
    <w:rsid w:val="00081F3B"/>
    <w:rsid w:val="00082990"/>
    <w:rsid w:val="00082FD7"/>
    <w:rsid w:val="00082FFF"/>
    <w:rsid w:val="0008300C"/>
    <w:rsid w:val="00083235"/>
    <w:rsid w:val="0008370A"/>
    <w:rsid w:val="000837FD"/>
    <w:rsid w:val="00084634"/>
    <w:rsid w:val="00084708"/>
    <w:rsid w:val="00084906"/>
    <w:rsid w:val="000851E3"/>
    <w:rsid w:val="000855D3"/>
    <w:rsid w:val="0008688F"/>
    <w:rsid w:val="00086991"/>
    <w:rsid w:val="00086A99"/>
    <w:rsid w:val="00087ADF"/>
    <w:rsid w:val="00087D31"/>
    <w:rsid w:val="00087F4E"/>
    <w:rsid w:val="000902A5"/>
    <w:rsid w:val="00090485"/>
    <w:rsid w:val="0009077E"/>
    <w:rsid w:val="000908F0"/>
    <w:rsid w:val="00091297"/>
    <w:rsid w:val="000917AE"/>
    <w:rsid w:val="00091CE3"/>
    <w:rsid w:val="00091FC3"/>
    <w:rsid w:val="00093292"/>
    <w:rsid w:val="00093364"/>
    <w:rsid w:val="00093442"/>
    <w:rsid w:val="000935B5"/>
    <w:rsid w:val="0009473D"/>
    <w:rsid w:val="0009473E"/>
    <w:rsid w:val="0009476E"/>
    <w:rsid w:val="000948EE"/>
    <w:rsid w:val="00094A3D"/>
    <w:rsid w:val="00094EF9"/>
    <w:rsid w:val="00096C78"/>
    <w:rsid w:val="00097221"/>
    <w:rsid w:val="00097287"/>
    <w:rsid w:val="00097581"/>
    <w:rsid w:val="0009759E"/>
    <w:rsid w:val="00097960"/>
    <w:rsid w:val="00097E53"/>
    <w:rsid w:val="0009FA26"/>
    <w:rsid w:val="000A070A"/>
    <w:rsid w:val="000A092E"/>
    <w:rsid w:val="000A0F51"/>
    <w:rsid w:val="000A1011"/>
    <w:rsid w:val="000A125B"/>
    <w:rsid w:val="000A1C69"/>
    <w:rsid w:val="000A1C78"/>
    <w:rsid w:val="000A285E"/>
    <w:rsid w:val="000A2DFD"/>
    <w:rsid w:val="000A32C4"/>
    <w:rsid w:val="000A3396"/>
    <w:rsid w:val="000A35F2"/>
    <w:rsid w:val="000A38C4"/>
    <w:rsid w:val="000A3E3A"/>
    <w:rsid w:val="000A4320"/>
    <w:rsid w:val="000A4A80"/>
    <w:rsid w:val="000A58D3"/>
    <w:rsid w:val="000A5EB3"/>
    <w:rsid w:val="000A6098"/>
    <w:rsid w:val="000A640A"/>
    <w:rsid w:val="000A7249"/>
    <w:rsid w:val="000A768C"/>
    <w:rsid w:val="000A7D5D"/>
    <w:rsid w:val="000A7E44"/>
    <w:rsid w:val="000B0717"/>
    <w:rsid w:val="000B0798"/>
    <w:rsid w:val="000B0C96"/>
    <w:rsid w:val="000B1308"/>
    <w:rsid w:val="000B161B"/>
    <w:rsid w:val="000B19C0"/>
    <w:rsid w:val="000B19D5"/>
    <w:rsid w:val="000B1DAF"/>
    <w:rsid w:val="000B23EF"/>
    <w:rsid w:val="000B2F45"/>
    <w:rsid w:val="000B375A"/>
    <w:rsid w:val="000B539C"/>
    <w:rsid w:val="000B5DC4"/>
    <w:rsid w:val="000B6521"/>
    <w:rsid w:val="000B75A7"/>
    <w:rsid w:val="000B77F7"/>
    <w:rsid w:val="000B78F1"/>
    <w:rsid w:val="000C01C4"/>
    <w:rsid w:val="000C0311"/>
    <w:rsid w:val="000C0596"/>
    <w:rsid w:val="000C0D1F"/>
    <w:rsid w:val="000C0E94"/>
    <w:rsid w:val="000C16EE"/>
    <w:rsid w:val="000C1B0B"/>
    <w:rsid w:val="000C1E99"/>
    <w:rsid w:val="000C220F"/>
    <w:rsid w:val="000C4547"/>
    <w:rsid w:val="000C4A27"/>
    <w:rsid w:val="000C4C09"/>
    <w:rsid w:val="000C529D"/>
    <w:rsid w:val="000C52D0"/>
    <w:rsid w:val="000C5E45"/>
    <w:rsid w:val="000C61AB"/>
    <w:rsid w:val="000C6B36"/>
    <w:rsid w:val="000C6D62"/>
    <w:rsid w:val="000C7BA7"/>
    <w:rsid w:val="000C7F81"/>
    <w:rsid w:val="000D0E0E"/>
    <w:rsid w:val="000D10C8"/>
    <w:rsid w:val="000D19FE"/>
    <w:rsid w:val="000D1D92"/>
    <w:rsid w:val="000D2250"/>
    <w:rsid w:val="000D26C4"/>
    <w:rsid w:val="000D275E"/>
    <w:rsid w:val="000D3069"/>
    <w:rsid w:val="000D344A"/>
    <w:rsid w:val="000D385F"/>
    <w:rsid w:val="000D47B8"/>
    <w:rsid w:val="000D48A6"/>
    <w:rsid w:val="000D4FE9"/>
    <w:rsid w:val="000D517C"/>
    <w:rsid w:val="000D5857"/>
    <w:rsid w:val="000D5A36"/>
    <w:rsid w:val="000D5A37"/>
    <w:rsid w:val="000D610A"/>
    <w:rsid w:val="000D622E"/>
    <w:rsid w:val="000D6466"/>
    <w:rsid w:val="000D69B2"/>
    <w:rsid w:val="000D6DE8"/>
    <w:rsid w:val="000D7106"/>
    <w:rsid w:val="000D71F9"/>
    <w:rsid w:val="000D7F8A"/>
    <w:rsid w:val="000E07BE"/>
    <w:rsid w:val="000E0BFA"/>
    <w:rsid w:val="000E1181"/>
    <w:rsid w:val="000E16AD"/>
    <w:rsid w:val="000E1B4A"/>
    <w:rsid w:val="000E1BC2"/>
    <w:rsid w:val="000E1DB5"/>
    <w:rsid w:val="000E1E1B"/>
    <w:rsid w:val="000E2218"/>
    <w:rsid w:val="000E25AA"/>
    <w:rsid w:val="000E2789"/>
    <w:rsid w:val="000E2916"/>
    <w:rsid w:val="000E29AE"/>
    <w:rsid w:val="000E3173"/>
    <w:rsid w:val="000E34BB"/>
    <w:rsid w:val="000E37A9"/>
    <w:rsid w:val="000E39D5"/>
    <w:rsid w:val="000E43D5"/>
    <w:rsid w:val="000E442B"/>
    <w:rsid w:val="000E486C"/>
    <w:rsid w:val="000E54A2"/>
    <w:rsid w:val="000E551F"/>
    <w:rsid w:val="000E5572"/>
    <w:rsid w:val="000E59EE"/>
    <w:rsid w:val="000E6149"/>
    <w:rsid w:val="000E6573"/>
    <w:rsid w:val="000E6599"/>
    <w:rsid w:val="000E6AD6"/>
    <w:rsid w:val="000E6B1E"/>
    <w:rsid w:val="000E7261"/>
    <w:rsid w:val="000E789F"/>
    <w:rsid w:val="000EB380"/>
    <w:rsid w:val="000F1560"/>
    <w:rsid w:val="000F16FF"/>
    <w:rsid w:val="000F1AE1"/>
    <w:rsid w:val="000F2137"/>
    <w:rsid w:val="000F2233"/>
    <w:rsid w:val="000F31B6"/>
    <w:rsid w:val="000F35CF"/>
    <w:rsid w:val="000F4223"/>
    <w:rsid w:val="000F45FD"/>
    <w:rsid w:val="000F4E1E"/>
    <w:rsid w:val="000F54D7"/>
    <w:rsid w:val="000F5D2E"/>
    <w:rsid w:val="000F5FFB"/>
    <w:rsid w:val="000F77DD"/>
    <w:rsid w:val="000F79F2"/>
    <w:rsid w:val="000F7C28"/>
    <w:rsid w:val="000FE002"/>
    <w:rsid w:val="001000A0"/>
    <w:rsid w:val="001001D0"/>
    <w:rsid w:val="001003A5"/>
    <w:rsid w:val="00100C06"/>
    <w:rsid w:val="001016D3"/>
    <w:rsid w:val="0010194D"/>
    <w:rsid w:val="001019BF"/>
    <w:rsid w:val="00101CDF"/>
    <w:rsid w:val="00101EF0"/>
    <w:rsid w:val="00102014"/>
    <w:rsid w:val="00102850"/>
    <w:rsid w:val="001029F5"/>
    <w:rsid w:val="00102FB5"/>
    <w:rsid w:val="001031D3"/>
    <w:rsid w:val="00103986"/>
    <w:rsid w:val="00103FBC"/>
    <w:rsid w:val="00104E87"/>
    <w:rsid w:val="00105537"/>
    <w:rsid w:val="0010555D"/>
    <w:rsid w:val="001056D2"/>
    <w:rsid w:val="00106341"/>
    <w:rsid w:val="0010E711"/>
    <w:rsid w:val="00110280"/>
    <w:rsid w:val="001104F1"/>
    <w:rsid w:val="0011114B"/>
    <w:rsid w:val="0011122A"/>
    <w:rsid w:val="00111C32"/>
    <w:rsid w:val="00111F62"/>
    <w:rsid w:val="00112535"/>
    <w:rsid w:val="00112AC7"/>
    <w:rsid w:val="00112AEA"/>
    <w:rsid w:val="001130E6"/>
    <w:rsid w:val="0011341A"/>
    <w:rsid w:val="0011342E"/>
    <w:rsid w:val="0011348F"/>
    <w:rsid w:val="001137AE"/>
    <w:rsid w:val="00113965"/>
    <w:rsid w:val="001139D0"/>
    <w:rsid w:val="00114083"/>
    <w:rsid w:val="00114E17"/>
    <w:rsid w:val="00114FC6"/>
    <w:rsid w:val="0011504F"/>
    <w:rsid w:val="00115319"/>
    <w:rsid w:val="0011553F"/>
    <w:rsid w:val="0011568C"/>
    <w:rsid w:val="00115D15"/>
    <w:rsid w:val="00116990"/>
    <w:rsid w:val="0011701E"/>
    <w:rsid w:val="001174DC"/>
    <w:rsid w:val="00117808"/>
    <w:rsid w:val="0011FB7C"/>
    <w:rsid w:val="00120076"/>
    <w:rsid w:val="00120AA1"/>
    <w:rsid w:val="00120CEA"/>
    <w:rsid w:val="00121541"/>
    <w:rsid w:val="001217E0"/>
    <w:rsid w:val="00121CE9"/>
    <w:rsid w:val="00122481"/>
    <w:rsid w:val="00122D83"/>
    <w:rsid w:val="00122E0A"/>
    <w:rsid w:val="00122ED3"/>
    <w:rsid w:val="001230F8"/>
    <w:rsid w:val="0012392E"/>
    <w:rsid w:val="0012398A"/>
    <w:rsid w:val="00123E9A"/>
    <w:rsid w:val="001243BB"/>
    <w:rsid w:val="0012483A"/>
    <w:rsid w:val="001249A4"/>
    <w:rsid w:val="0012559B"/>
    <w:rsid w:val="00125C80"/>
    <w:rsid w:val="00126813"/>
    <w:rsid w:val="00126B9D"/>
    <w:rsid w:val="00126D8E"/>
    <w:rsid w:val="00126D98"/>
    <w:rsid w:val="00126DAA"/>
    <w:rsid w:val="00127064"/>
    <w:rsid w:val="00127530"/>
    <w:rsid w:val="00127790"/>
    <w:rsid w:val="00127CE5"/>
    <w:rsid w:val="0012EFF3"/>
    <w:rsid w:val="0013027E"/>
    <w:rsid w:val="001303BF"/>
    <w:rsid w:val="00130E41"/>
    <w:rsid w:val="001319AB"/>
    <w:rsid w:val="00131CA9"/>
    <w:rsid w:val="00132768"/>
    <w:rsid w:val="00132AE1"/>
    <w:rsid w:val="001336FB"/>
    <w:rsid w:val="00134525"/>
    <w:rsid w:val="00134831"/>
    <w:rsid w:val="00134B9D"/>
    <w:rsid w:val="00135846"/>
    <w:rsid w:val="001375DF"/>
    <w:rsid w:val="00140937"/>
    <w:rsid w:val="00140A0F"/>
    <w:rsid w:val="00141C82"/>
    <w:rsid w:val="00141F74"/>
    <w:rsid w:val="00142362"/>
    <w:rsid w:val="00142427"/>
    <w:rsid w:val="00142B4D"/>
    <w:rsid w:val="00142DBC"/>
    <w:rsid w:val="00142F39"/>
    <w:rsid w:val="00143337"/>
    <w:rsid w:val="00143B62"/>
    <w:rsid w:val="0014452E"/>
    <w:rsid w:val="001452A7"/>
    <w:rsid w:val="00145475"/>
    <w:rsid w:val="00145859"/>
    <w:rsid w:val="00145B62"/>
    <w:rsid w:val="00145BC2"/>
    <w:rsid w:val="001460A4"/>
    <w:rsid w:val="001466E6"/>
    <w:rsid w:val="00146C21"/>
    <w:rsid w:val="00147A1A"/>
    <w:rsid w:val="00147FA7"/>
    <w:rsid w:val="00147FDD"/>
    <w:rsid w:val="001500F3"/>
    <w:rsid w:val="001507CE"/>
    <w:rsid w:val="00150A8B"/>
    <w:rsid w:val="0015114F"/>
    <w:rsid w:val="0015129F"/>
    <w:rsid w:val="00152504"/>
    <w:rsid w:val="00152595"/>
    <w:rsid w:val="001527C9"/>
    <w:rsid w:val="00152A99"/>
    <w:rsid w:val="00152B7A"/>
    <w:rsid w:val="001533BD"/>
    <w:rsid w:val="001534C4"/>
    <w:rsid w:val="00153D5A"/>
    <w:rsid w:val="00153EA4"/>
    <w:rsid w:val="00153F85"/>
    <w:rsid w:val="00154173"/>
    <w:rsid w:val="0015481D"/>
    <w:rsid w:val="001548DE"/>
    <w:rsid w:val="00154BE4"/>
    <w:rsid w:val="00156019"/>
    <w:rsid w:val="0015638E"/>
    <w:rsid w:val="0015657C"/>
    <w:rsid w:val="0015660D"/>
    <w:rsid w:val="00156B69"/>
    <w:rsid w:val="00156C57"/>
    <w:rsid w:val="00156F3D"/>
    <w:rsid w:val="00157D49"/>
    <w:rsid w:val="00157E82"/>
    <w:rsid w:val="00160418"/>
    <w:rsid w:val="001610E9"/>
    <w:rsid w:val="001617C3"/>
    <w:rsid w:val="00161D2C"/>
    <w:rsid w:val="00161FC9"/>
    <w:rsid w:val="00161FF2"/>
    <w:rsid w:val="00162228"/>
    <w:rsid w:val="0016288E"/>
    <w:rsid w:val="00162902"/>
    <w:rsid w:val="00162D75"/>
    <w:rsid w:val="00162E83"/>
    <w:rsid w:val="00163160"/>
    <w:rsid w:val="00163308"/>
    <w:rsid w:val="00163449"/>
    <w:rsid w:val="00163720"/>
    <w:rsid w:val="00163831"/>
    <w:rsid w:val="00163DA4"/>
    <w:rsid w:val="001643D9"/>
    <w:rsid w:val="00164721"/>
    <w:rsid w:val="001648DF"/>
    <w:rsid w:val="001649BA"/>
    <w:rsid w:val="00164CD4"/>
    <w:rsid w:val="001657CC"/>
    <w:rsid w:val="00165DF0"/>
    <w:rsid w:val="00166303"/>
    <w:rsid w:val="0016637C"/>
    <w:rsid w:val="00166BD9"/>
    <w:rsid w:val="00167328"/>
    <w:rsid w:val="00167747"/>
    <w:rsid w:val="00170071"/>
    <w:rsid w:val="00171ED2"/>
    <w:rsid w:val="001725C8"/>
    <w:rsid w:val="00172BA7"/>
    <w:rsid w:val="00172D34"/>
    <w:rsid w:val="00172D3E"/>
    <w:rsid w:val="00173583"/>
    <w:rsid w:val="00173747"/>
    <w:rsid w:val="0017427D"/>
    <w:rsid w:val="0017441B"/>
    <w:rsid w:val="001744C8"/>
    <w:rsid w:val="00174608"/>
    <w:rsid w:val="00174D53"/>
    <w:rsid w:val="00174E85"/>
    <w:rsid w:val="00174FE9"/>
    <w:rsid w:val="00175056"/>
    <w:rsid w:val="001757C3"/>
    <w:rsid w:val="00175C87"/>
    <w:rsid w:val="001765FF"/>
    <w:rsid w:val="001769E9"/>
    <w:rsid w:val="00177350"/>
    <w:rsid w:val="00177A30"/>
    <w:rsid w:val="00177B2D"/>
    <w:rsid w:val="0018087E"/>
    <w:rsid w:val="00180A95"/>
    <w:rsid w:val="001818F8"/>
    <w:rsid w:val="0018223D"/>
    <w:rsid w:val="00182BE3"/>
    <w:rsid w:val="00182F10"/>
    <w:rsid w:val="0018364D"/>
    <w:rsid w:val="001837B6"/>
    <w:rsid w:val="00183D0D"/>
    <w:rsid w:val="001841F3"/>
    <w:rsid w:val="001846C0"/>
    <w:rsid w:val="00184738"/>
    <w:rsid w:val="001847D3"/>
    <w:rsid w:val="00185297"/>
    <w:rsid w:val="001858A1"/>
    <w:rsid w:val="001864CB"/>
    <w:rsid w:val="001873A2"/>
    <w:rsid w:val="0019095A"/>
    <w:rsid w:val="00190BCD"/>
    <w:rsid w:val="001911BA"/>
    <w:rsid w:val="00192492"/>
    <w:rsid w:val="00192551"/>
    <w:rsid w:val="001928EE"/>
    <w:rsid w:val="00192925"/>
    <w:rsid w:val="00192D18"/>
    <w:rsid w:val="00193004"/>
    <w:rsid w:val="00193E0F"/>
    <w:rsid w:val="00194152"/>
    <w:rsid w:val="00194421"/>
    <w:rsid w:val="00194FA1"/>
    <w:rsid w:val="00195154"/>
    <w:rsid w:val="00195806"/>
    <w:rsid w:val="00195C04"/>
    <w:rsid w:val="0019615C"/>
    <w:rsid w:val="00196383"/>
    <w:rsid w:val="00196BEC"/>
    <w:rsid w:val="0019796A"/>
    <w:rsid w:val="00197A22"/>
    <w:rsid w:val="001A0054"/>
    <w:rsid w:val="001A0237"/>
    <w:rsid w:val="001A0533"/>
    <w:rsid w:val="001A0C70"/>
    <w:rsid w:val="001A0CB8"/>
    <w:rsid w:val="001A12B2"/>
    <w:rsid w:val="001A1DF4"/>
    <w:rsid w:val="001A1E02"/>
    <w:rsid w:val="001A2076"/>
    <w:rsid w:val="001A2A5B"/>
    <w:rsid w:val="001A2F9E"/>
    <w:rsid w:val="001A32DD"/>
    <w:rsid w:val="001A41C8"/>
    <w:rsid w:val="001A459F"/>
    <w:rsid w:val="001A4672"/>
    <w:rsid w:val="001A46E3"/>
    <w:rsid w:val="001A4D23"/>
    <w:rsid w:val="001A4D45"/>
    <w:rsid w:val="001A5954"/>
    <w:rsid w:val="001A5F78"/>
    <w:rsid w:val="001A6CF1"/>
    <w:rsid w:val="001A6EB0"/>
    <w:rsid w:val="001A7838"/>
    <w:rsid w:val="001B01D2"/>
    <w:rsid w:val="001B01D5"/>
    <w:rsid w:val="001B069E"/>
    <w:rsid w:val="001B0B4D"/>
    <w:rsid w:val="001B0D77"/>
    <w:rsid w:val="001B12CC"/>
    <w:rsid w:val="001B1411"/>
    <w:rsid w:val="001B2130"/>
    <w:rsid w:val="001B28A9"/>
    <w:rsid w:val="001B2DA9"/>
    <w:rsid w:val="001B2E2C"/>
    <w:rsid w:val="001B3035"/>
    <w:rsid w:val="001B326D"/>
    <w:rsid w:val="001B3369"/>
    <w:rsid w:val="001B4179"/>
    <w:rsid w:val="001B454B"/>
    <w:rsid w:val="001B4F9C"/>
    <w:rsid w:val="001B5E11"/>
    <w:rsid w:val="001B5F66"/>
    <w:rsid w:val="001B5F87"/>
    <w:rsid w:val="001B68A4"/>
    <w:rsid w:val="001B6AF8"/>
    <w:rsid w:val="001B6D23"/>
    <w:rsid w:val="001B72BC"/>
    <w:rsid w:val="001B7F15"/>
    <w:rsid w:val="001C009A"/>
    <w:rsid w:val="001C0E2C"/>
    <w:rsid w:val="001C1651"/>
    <w:rsid w:val="001C2203"/>
    <w:rsid w:val="001C2390"/>
    <w:rsid w:val="001C2ACF"/>
    <w:rsid w:val="001C2EF6"/>
    <w:rsid w:val="001C2F85"/>
    <w:rsid w:val="001C30C3"/>
    <w:rsid w:val="001C30F4"/>
    <w:rsid w:val="001C3ED0"/>
    <w:rsid w:val="001C4C35"/>
    <w:rsid w:val="001C4CD3"/>
    <w:rsid w:val="001C523E"/>
    <w:rsid w:val="001C5312"/>
    <w:rsid w:val="001C54DD"/>
    <w:rsid w:val="001C55AE"/>
    <w:rsid w:val="001C62CF"/>
    <w:rsid w:val="001C668C"/>
    <w:rsid w:val="001C6977"/>
    <w:rsid w:val="001C6B80"/>
    <w:rsid w:val="001C767A"/>
    <w:rsid w:val="001C7FD0"/>
    <w:rsid w:val="001D08CD"/>
    <w:rsid w:val="001D0D1E"/>
    <w:rsid w:val="001D0E96"/>
    <w:rsid w:val="001D14E7"/>
    <w:rsid w:val="001D1593"/>
    <w:rsid w:val="001D2845"/>
    <w:rsid w:val="001D302E"/>
    <w:rsid w:val="001D3840"/>
    <w:rsid w:val="001D3A93"/>
    <w:rsid w:val="001D4BC3"/>
    <w:rsid w:val="001D4F64"/>
    <w:rsid w:val="001D589F"/>
    <w:rsid w:val="001D671B"/>
    <w:rsid w:val="001D6888"/>
    <w:rsid w:val="001D6E7B"/>
    <w:rsid w:val="001E00B2"/>
    <w:rsid w:val="001E0375"/>
    <w:rsid w:val="001E0EAE"/>
    <w:rsid w:val="001E2288"/>
    <w:rsid w:val="001E2F91"/>
    <w:rsid w:val="001E32EC"/>
    <w:rsid w:val="001E3463"/>
    <w:rsid w:val="001E38B0"/>
    <w:rsid w:val="001E3E69"/>
    <w:rsid w:val="001E41DA"/>
    <w:rsid w:val="001E4429"/>
    <w:rsid w:val="001E4D7A"/>
    <w:rsid w:val="001E4DCE"/>
    <w:rsid w:val="001E4FCB"/>
    <w:rsid w:val="001E5C53"/>
    <w:rsid w:val="001E667D"/>
    <w:rsid w:val="001E716B"/>
    <w:rsid w:val="001E7935"/>
    <w:rsid w:val="001E7B9D"/>
    <w:rsid w:val="001E7CF8"/>
    <w:rsid w:val="001F03A5"/>
    <w:rsid w:val="001F08F2"/>
    <w:rsid w:val="001F0B2F"/>
    <w:rsid w:val="001F0DD9"/>
    <w:rsid w:val="001F18AF"/>
    <w:rsid w:val="001F1E30"/>
    <w:rsid w:val="001F209C"/>
    <w:rsid w:val="001F2111"/>
    <w:rsid w:val="001F3924"/>
    <w:rsid w:val="001F3AE1"/>
    <w:rsid w:val="001F3C24"/>
    <w:rsid w:val="001F3E6B"/>
    <w:rsid w:val="001F48AA"/>
    <w:rsid w:val="001F600B"/>
    <w:rsid w:val="001F6B33"/>
    <w:rsid w:val="001F6C89"/>
    <w:rsid w:val="001F76DD"/>
    <w:rsid w:val="001F7DB9"/>
    <w:rsid w:val="00200241"/>
    <w:rsid w:val="002004B9"/>
    <w:rsid w:val="00200B84"/>
    <w:rsid w:val="00200BAE"/>
    <w:rsid w:val="00200C96"/>
    <w:rsid w:val="00200E73"/>
    <w:rsid w:val="00200FF4"/>
    <w:rsid w:val="002011C6"/>
    <w:rsid w:val="00201C75"/>
    <w:rsid w:val="00201E07"/>
    <w:rsid w:val="002023A0"/>
    <w:rsid w:val="002024EF"/>
    <w:rsid w:val="00203051"/>
    <w:rsid w:val="0020354E"/>
    <w:rsid w:val="00203556"/>
    <w:rsid w:val="00203A67"/>
    <w:rsid w:val="00203BDE"/>
    <w:rsid w:val="00203E09"/>
    <w:rsid w:val="002051E5"/>
    <w:rsid w:val="00205456"/>
    <w:rsid w:val="00205BF2"/>
    <w:rsid w:val="002070FB"/>
    <w:rsid w:val="0020793E"/>
    <w:rsid w:val="002107C3"/>
    <w:rsid w:val="0021139B"/>
    <w:rsid w:val="0021176D"/>
    <w:rsid w:val="002122CB"/>
    <w:rsid w:val="0021251E"/>
    <w:rsid w:val="002126F0"/>
    <w:rsid w:val="00212AE0"/>
    <w:rsid w:val="00212F1F"/>
    <w:rsid w:val="00213049"/>
    <w:rsid w:val="002134D5"/>
    <w:rsid w:val="00213BE3"/>
    <w:rsid w:val="00213D89"/>
    <w:rsid w:val="00214327"/>
    <w:rsid w:val="002143C8"/>
    <w:rsid w:val="002143DB"/>
    <w:rsid w:val="002144EB"/>
    <w:rsid w:val="00214811"/>
    <w:rsid w:val="00215636"/>
    <w:rsid w:val="00217DC5"/>
    <w:rsid w:val="002204DD"/>
    <w:rsid w:val="0022174F"/>
    <w:rsid w:val="00221AEB"/>
    <w:rsid w:val="00222403"/>
    <w:rsid w:val="002227DB"/>
    <w:rsid w:val="00223AC2"/>
    <w:rsid w:val="00223EFD"/>
    <w:rsid w:val="00224253"/>
    <w:rsid w:val="00224274"/>
    <w:rsid w:val="002250A1"/>
    <w:rsid w:val="00225404"/>
    <w:rsid w:val="00226BFD"/>
    <w:rsid w:val="00227132"/>
    <w:rsid w:val="00230090"/>
    <w:rsid w:val="00230368"/>
    <w:rsid w:val="0023095F"/>
    <w:rsid w:val="00230BAA"/>
    <w:rsid w:val="00230EF8"/>
    <w:rsid w:val="00231363"/>
    <w:rsid w:val="00232125"/>
    <w:rsid w:val="002327E5"/>
    <w:rsid w:val="00232DCE"/>
    <w:rsid w:val="002334B9"/>
    <w:rsid w:val="002334E4"/>
    <w:rsid w:val="00233700"/>
    <w:rsid w:val="00233891"/>
    <w:rsid w:val="002342C2"/>
    <w:rsid w:val="002345F9"/>
    <w:rsid w:val="00234CB0"/>
    <w:rsid w:val="002350A2"/>
    <w:rsid w:val="00235829"/>
    <w:rsid w:val="00236029"/>
    <w:rsid w:val="0023727B"/>
    <w:rsid w:val="002378C3"/>
    <w:rsid w:val="00237CE5"/>
    <w:rsid w:val="00237E9E"/>
    <w:rsid w:val="00240345"/>
    <w:rsid w:val="0024084C"/>
    <w:rsid w:val="00240A19"/>
    <w:rsid w:val="00240E69"/>
    <w:rsid w:val="002413CC"/>
    <w:rsid w:val="002426AE"/>
    <w:rsid w:val="00242862"/>
    <w:rsid w:val="00242A5B"/>
    <w:rsid w:val="00242C67"/>
    <w:rsid w:val="00242DA0"/>
    <w:rsid w:val="002436B2"/>
    <w:rsid w:val="00243A9B"/>
    <w:rsid w:val="00243F4C"/>
    <w:rsid w:val="00244585"/>
    <w:rsid w:val="0024484F"/>
    <w:rsid w:val="00244E51"/>
    <w:rsid w:val="00245928"/>
    <w:rsid w:val="002463AE"/>
    <w:rsid w:val="00246BCD"/>
    <w:rsid w:val="00246D03"/>
    <w:rsid w:val="0024722C"/>
    <w:rsid w:val="002473DA"/>
    <w:rsid w:val="002504B2"/>
    <w:rsid w:val="00250608"/>
    <w:rsid w:val="00250631"/>
    <w:rsid w:val="00250FA1"/>
    <w:rsid w:val="0025108A"/>
    <w:rsid w:val="002519EC"/>
    <w:rsid w:val="00252209"/>
    <w:rsid w:val="0025294C"/>
    <w:rsid w:val="00252BA4"/>
    <w:rsid w:val="00253A0D"/>
    <w:rsid w:val="00253F4E"/>
    <w:rsid w:val="00254495"/>
    <w:rsid w:val="00254523"/>
    <w:rsid w:val="00254751"/>
    <w:rsid w:val="00255C96"/>
    <w:rsid w:val="00255E77"/>
    <w:rsid w:val="0025674D"/>
    <w:rsid w:val="00256D6E"/>
    <w:rsid w:val="0025741A"/>
    <w:rsid w:val="0025745E"/>
    <w:rsid w:val="00260114"/>
    <w:rsid w:val="002606EC"/>
    <w:rsid w:val="002610EB"/>
    <w:rsid w:val="002610F1"/>
    <w:rsid w:val="00261B0B"/>
    <w:rsid w:val="00261D5E"/>
    <w:rsid w:val="00262290"/>
    <w:rsid w:val="002627A1"/>
    <w:rsid w:val="00262A6C"/>
    <w:rsid w:val="002648BB"/>
    <w:rsid w:val="00264C4D"/>
    <w:rsid w:val="00264ECF"/>
    <w:rsid w:val="00264F5C"/>
    <w:rsid w:val="00264FF0"/>
    <w:rsid w:val="0026543D"/>
    <w:rsid w:val="00265C27"/>
    <w:rsid w:val="00265D98"/>
    <w:rsid w:val="002662B9"/>
    <w:rsid w:val="0026677B"/>
    <w:rsid w:val="002673B9"/>
    <w:rsid w:val="0027128A"/>
    <w:rsid w:val="0027165A"/>
    <w:rsid w:val="002719A9"/>
    <w:rsid w:val="00271F43"/>
    <w:rsid w:val="00272401"/>
    <w:rsid w:val="00272B83"/>
    <w:rsid w:val="0027310C"/>
    <w:rsid w:val="00273176"/>
    <w:rsid w:val="002733EC"/>
    <w:rsid w:val="0027357A"/>
    <w:rsid w:val="00273610"/>
    <w:rsid w:val="00273926"/>
    <w:rsid w:val="002743C4"/>
    <w:rsid w:val="002748F0"/>
    <w:rsid w:val="00274C65"/>
    <w:rsid w:val="0027509D"/>
    <w:rsid w:val="00275450"/>
    <w:rsid w:val="00275DA0"/>
    <w:rsid w:val="0027601C"/>
    <w:rsid w:val="002761DA"/>
    <w:rsid w:val="0027669F"/>
    <w:rsid w:val="00276AFA"/>
    <w:rsid w:val="00276C63"/>
    <w:rsid w:val="0027701E"/>
    <w:rsid w:val="00277511"/>
    <w:rsid w:val="002776DD"/>
    <w:rsid w:val="00280AB4"/>
    <w:rsid w:val="00281955"/>
    <w:rsid w:val="00282203"/>
    <w:rsid w:val="002825C1"/>
    <w:rsid w:val="002830D5"/>
    <w:rsid w:val="002835EE"/>
    <w:rsid w:val="002836A4"/>
    <w:rsid w:val="0028385D"/>
    <w:rsid w:val="00283D01"/>
    <w:rsid w:val="00283F88"/>
    <w:rsid w:val="0028403D"/>
    <w:rsid w:val="00284457"/>
    <w:rsid w:val="002844F6"/>
    <w:rsid w:val="00284586"/>
    <w:rsid w:val="00285104"/>
    <w:rsid w:val="00285ADE"/>
    <w:rsid w:val="002861A2"/>
    <w:rsid w:val="0028647F"/>
    <w:rsid w:val="00286839"/>
    <w:rsid w:val="00286FAF"/>
    <w:rsid w:val="0028752A"/>
    <w:rsid w:val="0028754A"/>
    <w:rsid w:val="002902AE"/>
    <w:rsid w:val="002907B5"/>
    <w:rsid w:val="00290F62"/>
    <w:rsid w:val="00291EC7"/>
    <w:rsid w:val="0029211E"/>
    <w:rsid w:val="00292159"/>
    <w:rsid w:val="002930E6"/>
    <w:rsid w:val="00293295"/>
    <w:rsid w:val="00293EBE"/>
    <w:rsid w:val="00294AB2"/>
    <w:rsid w:val="00294B27"/>
    <w:rsid w:val="002950B8"/>
    <w:rsid w:val="002950C7"/>
    <w:rsid w:val="0029511E"/>
    <w:rsid w:val="002952FE"/>
    <w:rsid w:val="00295D8A"/>
    <w:rsid w:val="002961FF"/>
    <w:rsid w:val="00296639"/>
    <w:rsid w:val="002966FE"/>
    <w:rsid w:val="002969B8"/>
    <w:rsid w:val="00296DC4"/>
    <w:rsid w:val="002A112B"/>
    <w:rsid w:val="002A11A6"/>
    <w:rsid w:val="002A175B"/>
    <w:rsid w:val="002A1C24"/>
    <w:rsid w:val="002A294A"/>
    <w:rsid w:val="002A3219"/>
    <w:rsid w:val="002A3988"/>
    <w:rsid w:val="002A3F1C"/>
    <w:rsid w:val="002A5E20"/>
    <w:rsid w:val="002A67BC"/>
    <w:rsid w:val="002A6B12"/>
    <w:rsid w:val="002A6E21"/>
    <w:rsid w:val="002A6E88"/>
    <w:rsid w:val="002A7BF0"/>
    <w:rsid w:val="002A7C95"/>
    <w:rsid w:val="002B0941"/>
    <w:rsid w:val="002B1726"/>
    <w:rsid w:val="002B18A2"/>
    <w:rsid w:val="002B1B58"/>
    <w:rsid w:val="002B1B7A"/>
    <w:rsid w:val="002B2332"/>
    <w:rsid w:val="002B2516"/>
    <w:rsid w:val="002B26CF"/>
    <w:rsid w:val="002B2CE8"/>
    <w:rsid w:val="002B3545"/>
    <w:rsid w:val="002B38D7"/>
    <w:rsid w:val="002B390D"/>
    <w:rsid w:val="002B394A"/>
    <w:rsid w:val="002B46A0"/>
    <w:rsid w:val="002B48AF"/>
    <w:rsid w:val="002B4CD2"/>
    <w:rsid w:val="002B52A5"/>
    <w:rsid w:val="002B5307"/>
    <w:rsid w:val="002B53B1"/>
    <w:rsid w:val="002B53F1"/>
    <w:rsid w:val="002B6354"/>
    <w:rsid w:val="002B6613"/>
    <w:rsid w:val="002C0146"/>
    <w:rsid w:val="002C32EC"/>
    <w:rsid w:val="002C36EE"/>
    <w:rsid w:val="002C3941"/>
    <w:rsid w:val="002C3946"/>
    <w:rsid w:val="002C3A32"/>
    <w:rsid w:val="002C3FE7"/>
    <w:rsid w:val="002C41FF"/>
    <w:rsid w:val="002C4FC3"/>
    <w:rsid w:val="002C53D7"/>
    <w:rsid w:val="002C6D97"/>
    <w:rsid w:val="002C709A"/>
    <w:rsid w:val="002D0443"/>
    <w:rsid w:val="002D0C3C"/>
    <w:rsid w:val="002D0D30"/>
    <w:rsid w:val="002D12B4"/>
    <w:rsid w:val="002D155B"/>
    <w:rsid w:val="002D221D"/>
    <w:rsid w:val="002D230D"/>
    <w:rsid w:val="002D23DA"/>
    <w:rsid w:val="002D2476"/>
    <w:rsid w:val="002D2CB6"/>
    <w:rsid w:val="002D3620"/>
    <w:rsid w:val="002D3A6D"/>
    <w:rsid w:val="002D3D5B"/>
    <w:rsid w:val="002D3DE0"/>
    <w:rsid w:val="002D432E"/>
    <w:rsid w:val="002D4445"/>
    <w:rsid w:val="002D461B"/>
    <w:rsid w:val="002D5AC1"/>
    <w:rsid w:val="002D5BE1"/>
    <w:rsid w:val="002D5D1F"/>
    <w:rsid w:val="002D5E58"/>
    <w:rsid w:val="002D62FD"/>
    <w:rsid w:val="002D7590"/>
    <w:rsid w:val="002D7D0A"/>
    <w:rsid w:val="002D7F3D"/>
    <w:rsid w:val="002E0A72"/>
    <w:rsid w:val="002E0D63"/>
    <w:rsid w:val="002E11A8"/>
    <w:rsid w:val="002E12B8"/>
    <w:rsid w:val="002E193F"/>
    <w:rsid w:val="002E22F2"/>
    <w:rsid w:val="002E23C4"/>
    <w:rsid w:val="002E29E8"/>
    <w:rsid w:val="002E2EEE"/>
    <w:rsid w:val="002E2F83"/>
    <w:rsid w:val="002E30AC"/>
    <w:rsid w:val="002E3C14"/>
    <w:rsid w:val="002E3D08"/>
    <w:rsid w:val="002E48F7"/>
    <w:rsid w:val="002E495A"/>
    <w:rsid w:val="002E49CC"/>
    <w:rsid w:val="002E57CB"/>
    <w:rsid w:val="002E587C"/>
    <w:rsid w:val="002E5FB0"/>
    <w:rsid w:val="002E6CC2"/>
    <w:rsid w:val="002E6F46"/>
    <w:rsid w:val="002E7232"/>
    <w:rsid w:val="002E7B3F"/>
    <w:rsid w:val="002E7F9E"/>
    <w:rsid w:val="002F0352"/>
    <w:rsid w:val="002F0ED1"/>
    <w:rsid w:val="002F105F"/>
    <w:rsid w:val="002F1214"/>
    <w:rsid w:val="002F1B4F"/>
    <w:rsid w:val="002F1FB5"/>
    <w:rsid w:val="002F305B"/>
    <w:rsid w:val="002F31CA"/>
    <w:rsid w:val="002F3227"/>
    <w:rsid w:val="002F38C2"/>
    <w:rsid w:val="002F3C82"/>
    <w:rsid w:val="002F439C"/>
    <w:rsid w:val="002F5156"/>
    <w:rsid w:val="002F623A"/>
    <w:rsid w:val="002F636F"/>
    <w:rsid w:val="002F6539"/>
    <w:rsid w:val="002F675D"/>
    <w:rsid w:val="002F67FC"/>
    <w:rsid w:val="002F7154"/>
    <w:rsid w:val="002F7319"/>
    <w:rsid w:val="002F74BB"/>
    <w:rsid w:val="002F77A4"/>
    <w:rsid w:val="002F785D"/>
    <w:rsid w:val="002F7869"/>
    <w:rsid w:val="00300178"/>
    <w:rsid w:val="00300D81"/>
    <w:rsid w:val="00301294"/>
    <w:rsid w:val="00301400"/>
    <w:rsid w:val="0030192F"/>
    <w:rsid w:val="00301ECE"/>
    <w:rsid w:val="003022F7"/>
    <w:rsid w:val="00302AF7"/>
    <w:rsid w:val="00302C16"/>
    <w:rsid w:val="00302FD9"/>
    <w:rsid w:val="00302FF5"/>
    <w:rsid w:val="00303316"/>
    <w:rsid w:val="00304537"/>
    <w:rsid w:val="0030520C"/>
    <w:rsid w:val="00306C7C"/>
    <w:rsid w:val="0030735F"/>
    <w:rsid w:val="00307CD6"/>
    <w:rsid w:val="00307E00"/>
    <w:rsid w:val="0031041B"/>
    <w:rsid w:val="0031067C"/>
    <w:rsid w:val="00310861"/>
    <w:rsid w:val="00311372"/>
    <w:rsid w:val="00312D3B"/>
    <w:rsid w:val="00313003"/>
    <w:rsid w:val="0031323C"/>
    <w:rsid w:val="003148BF"/>
    <w:rsid w:val="00314ED8"/>
    <w:rsid w:val="00314FD2"/>
    <w:rsid w:val="003150D9"/>
    <w:rsid w:val="0031535A"/>
    <w:rsid w:val="00315D3A"/>
    <w:rsid w:val="00315FD6"/>
    <w:rsid w:val="00316373"/>
    <w:rsid w:val="00316B8A"/>
    <w:rsid w:val="00317628"/>
    <w:rsid w:val="0031775C"/>
    <w:rsid w:val="00317BCB"/>
    <w:rsid w:val="00317C8B"/>
    <w:rsid w:val="00317EF5"/>
    <w:rsid w:val="00320A26"/>
    <w:rsid w:val="00320F86"/>
    <w:rsid w:val="003222FB"/>
    <w:rsid w:val="00322796"/>
    <w:rsid w:val="00323A15"/>
    <w:rsid w:val="00323D78"/>
    <w:rsid w:val="00324599"/>
    <w:rsid w:val="0032473E"/>
    <w:rsid w:val="00324D16"/>
    <w:rsid w:val="00324E8C"/>
    <w:rsid w:val="00325390"/>
    <w:rsid w:val="00325CC8"/>
    <w:rsid w:val="00325E30"/>
    <w:rsid w:val="003261E8"/>
    <w:rsid w:val="00326F6E"/>
    <w:rsid w:val="00327054"/>
    <w:rsid w:val="003275BE"/>
    <w:rsid w:val="00327B79"/>
    <w:rsid w:val="00327BAE"/>
    <w:rsid w:val="00330886"/>
    <w:rsid w:val="00330B39"/>
    <w:rsid w:val="00330FBE"/>
    <w:rsid w:val="00331CDC"/>
    <w:rsid w:val="00331DE3"/>
    <w:rsid w:val="00333004"/>
    <w:rsid w:val="0033412E"/>
    <w:rsid w:val="00334233"/>
    <w:rsid w:val="00334507"/>
    <w:rsid w:val="003352AA"/>
    <w:rsid w:val="00336485"/>
    <w:rsid w:val="00336D8B"/>
    <w:rsid w:val="00336FC8"/>
    <w:rsid w:val="00337108"/>
    <w:rsid w:val="00337137"/>
    <w:rsid w:val="00337156"/>
    <w:rsid w:val="00337862"/>
    <w:rsid w:val="0033798C"/>
    <w:rsid w:val="00340F02"/>
    <w:rsid w:val="003413B7"/>
    <w:rsid w:val="003414CE"/>
    <w:rsid w:val="00341760"/>
    <w:rsid w:val="0034238E"/>
    <w:rsid w:val="0034247C"/>
    <w:rsid w:val="00342C55"/>
    <w:rsid w:val="00342D44"/>
    <w:rsid w:val="003430CF"/>
    <w:rsid w:val="00343CA5"/>
    <w:rsid w:val="003442B3"/>
    <w:rsid w:val="00344519"/>
    <w:rsid w:val="00344824"/>
    <w:rsid w:val="003449E4"/>
    <w:rsid w:val="00345034"/>
    <w:rsid w:val="003451FA"/>
    <w:rsid w:val="00345255"/>
    <w:rsid w:val="00345350"/>
    <w:rsid w:val="003453C0"/>
    <w:rsid w:val="00345A80"/>
    <w:rsid w:val="00345AB8"/>
    <w:rsid w:val="00345B6F"/>
    <w:rsid w:val="00346D2C"/>
    <w:rsid w:val="003474C3"/>
    <w:rsid w:val="00347683"/>
    <w:rsid w:val="003476E3"/>
    <w:rsid w:val="00347A1F"/>
    <w:rsid w:val="00351270"/>
    <w:rsid w:val="0035263C"/>
    <w:rsid w:val="00352A2C"/>
    <w:rsid w:val="003534A6"/>
    <w:rsid w:val="0035359C"/>
    <w:rsid w:val="00353890"/>
    <w:rsid w:val="00353A50"/>
    <w:rsid w:val="00354D2E"/>
    <w:rsid w:val="00355723"/>
    <w:rsid w:val="00355F39"/>
    <w:rsid w:val="003565EE"/>
    <w:rsid w:val="00356DA1"/>
    <w:rsid w:val="00356E9E"/>
    <w:rsid w:val="00357502"/>
    <w:rsid w:val="00357D42"/>
    <w:rsid w:val="00360F13"/>
    <w:rsid w:val="0036136C"/>
    <w:rsid w:val="003621BF"/>
    <w:rsid w:val="0036275B"/>
    <w:rsid w:val="003629FF"/>
    <w:rsid w:val="00364049"/>
    <w:rsid w:val="0036437E"/>
    <w:rsid w:val="00364395"/>
    <w:rsid w:val="00364BDB"/>
    <w:rsid w:val="00364CE1"/>
    <w:rsid w:val="0036509C"/>
    <w:rsid w:val="003653ED"/>
    <w:rsid w:val="00365644"/>
    <w:rsid w:val="00365839"/>
    <w:rsid w:val="00365CB5"/>
    <w:rsid w:val="003662D2"/>
    <w:rsid w:val="00366391"/>
    <w:rsid w:val="00366A3F"/>
    <w:rsid w:val="00366E80"/>
    <w:rsid w:val="00367982"/>
    <w:rsid w:val="0036C15D"/>
    <w:rsid w:val="00370D20"/>
    <w:rsid w:val="00371451"/>
    <w:rsid w:val="003717FF"/>
    <w:rsid w:val="003727CA"/>
    <w:rsid w:val="00372895"/>
    <w:rsid w:val="0037294D"/>
    <w:rsid w:val="00373094"/>
    <w:rsid w:val="00373FA5"/>
    <w:rsid w:val="0037415D"/>
    <w:rsid w:val="00374F32"/>
    <w:rsid w:val="00375119"/>
    <w:rsid w:val="0037517B"/>
    <w:rsid w:val="0037527E"/>
    <w:rsid w:val="00375AB0"/>
    <w:rsid w:val="00375F2A"/>
    <w:rsid w:val="0037630E"/>
    <w:rsid w:val="00376541"/>
    <w:rsid w:val="00376597"/>
    <w:rsid w:val="00377410"/>
    <w:rsid w:val="003774A5"/>
    <w:rsid w:val="003778AC"/>
    <w:rsid w:val="00377908"/>
    <w:rsid w:val="00377975"/>
    <w:rsid w:val="00380647"/>
    <w:rsid w:val="00381107"/>
    <w:rsid w:val="003819BF"/>
    <w:rsid w:val="00381E7F"/>
    <w:rsid w:val="003831B5"/>
    <w:rsid w:val="003832C9"/>
    <w:rsid w:val="0038333B"/>
    <w:rsid w:val="00383845"/>
    <w:rsid w:val="0038439C"/>
    <w:rsid w:val="003844E6"/>
    <w:rsid w:val="003849F2"/>
    <w:rsid w:val="00384DE5"/>
    <w:rsid w:val="00385C7E"/>
    <w:rsid w:val="00386041"/>
    <w:rsid w:val="00386459"/>
    <w:rsid w:val="003867FF"/>
    <w:rsid w:val="00386F89"/>
    <w:rsid w:val="00386F98"/>
    <w:rsid w:val="00387231"/>
    <w:rsid w:val="00387BDF"/>
    <w:rsid w:val="003905E2"/>
    <w:rsid w:val="003907AF"/>
    <w:rsid w:val="00390B7E"/>
    <w:rsid w:val="00390FB8"/>
    <w:rsid w:val="003911CF"/>
    <w:rsid w:val="00392330"/>
    <w:rsid w:val="003929F3"/>
    <w:rsid w:val="003935F0"/>
    <w:rsid w:val="00394045"/>
    <w:rsid w:val="003943EF"/>
    <w:rsid w:val="00394428"/>
    <w:rsid w:val="003946FA"/>
    <w:rsid w:val="0039542F"/>
    <w:rsid w:val="00396DCA"/>
    <w:rsid w:val="00396E39"/>
    <w:rsid w:val="003970BF"/>
    <w:rsid w:val="00397D1E"/>
    <w:rsid w:val="00397FBD"/>
    <w:rsid w:val="00397FF4"/>
    <w:rsid w:val="003A06F8"/>
    <w:rsid w:val="003A0CF2"/>
    <w:rsid w:val="003A13A4"/>
    <w:rsid w:val="003A1A4F"/>
    <w:rsid w:val="003A1E0D"/>
    <w:rsid w:val="003A1E87"/>
    <w:rsid w:val="003A1F35"/>
    <w:rsid w:val="003A2138"/>
    <w:rsid w:val="003A27B0"/>
    <w:rsid w:val="003A34CA"/>
    <w:rsid w:val="003A36FE"/>
    <w:rsid w:val="003A3B7B"/>
    <w:rsid w:val="003A3F18"/>
    <w:rsid w:val="003A4536"/>
    <w:rsid w:val="003A4A0E"/>
    <w:rsid w:val="003A4EF2"/>
    <w:rsid w:val="003A5498"/>
    <w:rsid w:val="003A57BD"/>
    <w:rsid w:val="003A590C"/>
    <w:rsid w:val="003A5CB5"/>
    <w:rsid w:val="003A65DA"/>
    <w:rsid w:val="003A71D0"/>
    <w:rsid w:val="003A7267"/>
    <w:rsid w:val="003A72A6"/>
    <w:rsid w:val="003A76C1"/>
    <w:rsid w:val="003A773C"/>
    <w:rsid w:val="003A7EDF"/>
    <w:rsid w:val="003B106D"/>
    <w:rsid w:val="003B163A"/>
    <w:rsid w:val="003B193A"/>
    <w:rsid w:val="003B2E91"/>
    <w:rsid w:val="003B2F10"/>
    <w:rsid w:val="003B3CF1"/>
    <w:rsid w:val="003B3DCE"/>
    <w:rsid w:val="003B4B9D"/>
    <w:rsid w:val="003B50A6"/>
    <w:rsid w:val="003B5358"/>
    <w:rsid w:val="003B5A7B"/>
    <w:rsid w:val="003B5BE7"/>
    <w:rsid w:val="003B67A9"/>
    <w:rsid w:val="003B68D7"/>
    <w:rsid w:val="003B74DB"/>
    <w:rsid w:val="003B76E5"/>
    <w:rsid w:val="003BD678"/>
    <w:rsid w:val="003C001F"/>
    <w:rsid w:val="003C034E"/>
    <w:rsid w:val="003C064E"/>
    <w:rsid w:val="003C1694"/>
    <w:rsid w:val="003C1C26"/>
    <w:rsid w:val="003C20D9"/>
    <w:rsid w:val="003C2FD7"/>
    <w:rsid w:val="003C313E"/>
    <w:rsid w:val="003C3477"/>
    <w:rsid w:val="003C394F"/>
    <w:rsid w:val="003C4698"/>
    <w:rsid w:val="003C4818"/>
    <w:rsid w:val="003C53BD"/>
    <w:rsid w:val="003C5CEE"/>
    <w:rsid w:val="003C6998"/>
    <w:rsid w:val="003C712B"/>
    <w:rsid w:val="003C7C9C"/>
    <w:rsid w:val="003D093F"/>
    <w:rsid w:val="003D0A79"/>
    <w:rsid w:val="003D0F31"/>
    <w:rsid w:val="003D14E7"/>
    <w:rsid w:val="003D181D"/>
    <w:rsid w:val="003D232E"/>
    <w:rsid w:val="003D318E"/>
    <w:rsid w:val="003D3566"/>
    <w:rsid w:val="003D452B"/>
    <w:rsid w:val="003D4E5F"/>
    <w:rsid w:val="003D5E58"/>
    <w:rsid w:val="003D5E85"/>
    <w:rsid w:val="003D7932"/>
    <w:rsid w:val="003D7ED0"/>
    <w:rsid w:val="003D7FFC"/>
    <w:rsid w:val="003E07B7"/>
    <w:rsid w:val="003E0A4A"/>
    <w:rsid w:val="003E1051"/>
    <w:rsid w:val="003E151B"/>
    <w:rsid w:val="003E17AB"/>
    <w:rsid w:val="003E26C0"/>
    <w:rsid w:val="003E26D5"/>
    <w:rsid w:val="003E33D3"/>
    <w:rsid w:val="003E367F"/>
    <w:rsid w:val="003E3804"/>
    <w:rsid w:val="003E39AC"/>
    <w:rsid w:val="003E409C"/>
    <w:rsid w:val="003E49C0"/>
    <w:rsid w:val="003E4DD5"/>
    <w:rsid w:val="003E4DF7"/>
    <w:rsid w:val="003E5D83"/>
    <w:rsid w:val="003E600C"/>
    <w:rsid w:val="003E6230"/>
    <w:rsid w:val="003E64ED"/>
    <w:rsid w:val="003E6535"/>
    <w:rsid w:val="003E681C"/>
    <w:rsid w:val="003E6A89"/>
    <w:rsid w:val="003E7014"/>
    <w:rsid w:val="003E7536"/>
    <w:rsid w:val="003E7DF8"/>
    <w:rsid w:val="003E7E37"/>
    <w:rsid w:val="003F0213"/>
    <w:rsid w:val="003F03EC"/>
    <w:rsid w:val="003F0C26"/>
    <w:rsid w:val="003F0D01"/>
    <w:rsid w:val="003F1161"/>
    <w:rsid w:val="003F1728"/>
    <w:rsid w:val="003F1E43"/>
    <w:rsid w:val="003F20D1"/>
    <w:rsid w:val="003F20F7"/>
    <w:rsid w:val="003F2E05"/>
    <w:rsid w:val="003F4457"/>
    <w:rsid w:val="003F4729"/>
    <w:rsid w:val="003F478B"/>
    <w:rsid w:val="003F4C89"/>
    <w:rsid w:val="003F4E02"/>
    <w:rsid w:val="003F5217"/>
    <w:rsid w:val="003F5D1F"/>
    <w:rsid w:val="003F5DED"/>
    <w:rsid w:val="003F676F"/>
    <w:rsid w:val="003F67CC"/>
    <w:rsid w:val="003F6AC1"/>
    <w:rsid w:val="003F6F8B"/>
    <w:rsid w:val="003F6FE1"/>
    <w:rsid w:val="003F7E79"/>
    <w:rsid w:val="0040014E"/>
    <w:rsid w:val="004003FC"/>
    <w:rsid w:val="004006A0"/>
    <w:rsid w:val="004006B8"/>
    <w:rsid w:val="00400F54"/>
    <w:rsid w:val="00401A2A"/>
    <w:rsid w:val="004023BD"/>
    <w:rsid w:val="00403E05"/>
    <w:rsid w:val="0040435A"/>
    <w:rsid w:val="004054E5"/>
    <w:rsid w:val="00406579"/>
    <w:rsid w:val="004069A5"/>
    <w:rsid w:val="004072C2"/>
    <w:rsid w:val="004073B7"/>
    <w:rsid w:val="00407AE1"/>
    <w:rsid w:val="004102C6"/>
    <w:rsid w:val="00410D85"/>
    <w:rsid w:val="00411199"/>
    <w:rsid w:val="0041122F"/>
    <w:rsid w:val="004117ED"/>
    <w:rsid w:val="00411F7C"/>
    <w:rsid w:val="004129C7"/>
    <w:rsid w:val="004132D4"/>
    <w:rsid w:val="00413A73"/>
    <w:rsid w:val="00413A7E"/>
    <w:rsid w:val="00413D13"/>
    <w:rsid w:val="004141A2"/>
    <w:rsid w:val="00414958"/>
    <w:rsid w:val="00414BA6"/>
    <w:rsid w:val="00414FD2"/>
    <w:rsid w:val="0041537E"/>
    <w:rsid w:val="004154B2"/>
    <w:rsid w:val="004157EA"/>
    <w:rsid w:val="0041591D"/>
    <w:rsid w:val="00415AF2"/>
    <w:rsid w:val="00415BC3"/>
    <w:rsid w:val="00415BCA"/>
    <w:rsid w:val="0041684F"/>
    <w:rsid w:val="00417321"/>
    <w:rsid w:val="004175B3"/>
    <w:rsid w:val="004201F8"/>
    <w:rsid w:val="0042328C"/>
    <w:rsid w:val="00423513"/>
    <w:rsid w:val="00423A33"/>
    <w:rsid w:val="00424258"/>
    <w:rsid w:val="00424B46"/>
    <w:rsid w:val="00424C12"/>
    <w:rsid w:val="00424CFA"/>
    <w:rsid w:val="00424F25"/>
    <w:rsid w:val="00426094"/>
    <w:rsid w:val="004261D7"/>
    <w:rsid w:val="00426671"/>
    <w:rsid w:val="00426687"/>
    <w:rsid w:val="00426966"/>
    <w:rsid w:val="00426A83"/>
    <w:rsid w:val="00427181"/>
    <w:rsid w:val="004302D4"/>
    <w:rsid w:val="00430660"/>
    <w:rsid w:val="00430AA3"/>
    <w:rsid w:val="00430F2C"/>
    <w:rsid w:val="00431234"/>
    <w:rsid w:val="0043231D"/>
    <w:rsid w:val="0043253B"/>
    <w:rsid w:val="00433F4C"/>
    <w:rsid w:val="00434620"/>
    <w:rsid w:val="004349A8"/>
    <w:rsid w:val="00436065"/>
    <w:rsid w:val="0043612F"/>
    <w:rsid w:val="0043703A"/>
    <w:rsid w:val="00437322"/>
    <w:rsid w:val="00437A1C"/>
    <w:rsid w:val="00437CC1"/>
    <w:rsid w:val="00437D27"/>
    <w:rsid w:val="00437E96"/>
    <w:rsid w:val="00437F67"/>
    <w:rsid w:val="004401B4"/>
    <w:rsid w:val="00440D11"/>
    <w:rsid w:val="00440F3A"/>
    <w:rsid w:val="004413F7"/>
    <w:rsid w:val="00441A6B"/>
    <w:rsid w:val="00441D25"/>
    <w:rsid w:val="00441E63"/>
    <w:rsid w:val="00441F11"/>
    <w:rsid w:val="00442013"/>
    <w:rsid w:val="004424A9"/>
    <w:rsid w:val="0044256F"/>
    <w:rsid w:val="004427AE"/>
    <w:rsid w:val="00442971"/>
    <w:rsid w:val="004430A3"/>
    <w:rsid w:val="00443FEF"/>
    <w:rsid w:val="00444AF0"/>
    <w:rsid w:val="00444F0C"/>
    <w:rsid w:val="00445172"/>
    <w:rsid w:val="00445235"/>
    <w:rsid w:val="0044537E"/>
    <w:rsid w:val="004453CB"/>
    <w:rsid w:val="004459BB"/>
    <w:rsid w:val="00445FBD"/>
    <w:rsid w:val="00446BCB"/>
    <w:rsid w:val="00447055"/>
    <w:rsid w:val="004472D0"/>
    <w:rsid w:val="00447711"/>
    <w:rsid w:val="00447AB3"/>
    <w:rsid w:val="004508A7"/>
    <w:rsid w:val="0045109E"/>
    <w:rsid w:val="004511D0"/>
    <w:rsid w:val="00451254"/>
    <w:rsid w:val="004513B7"/>
    <w:rsid w:val="00452381"/>
    <w:rsid w:val="00452B42"/>
    <w:rsid w:val="00452D05"/>
    <w:rsid w:val="00452FA1"/>
    <w:rsid w:val="004539D1"/>
    <w:rsid w:val="00454012"/>
    <w:rsid w:val="004541F5"/>
    <w:rsid w:val="00454EDF"/>
    <w:rsid w:val="0045571A"/>
    <w:rsid w:val="0045603A"/>
    <w:rsid w:val="00456492"/>
    <w:rsid w:val="0045652D"/>
    <w:rsid w:val="004568D4"/>
    <w:rsid w:val="00457065"/>
    <w:rsid w:val="00457201"/>
    <w:rsid w:val="0045728F"/>
    <w:rsid w:val="00457427"/>
    <w:rsid w:val="0045776B"/>
    <w:rsid w:val="00457A37"/>
    <w:rsid w:val="0046036E"/>
    <w:rsid w:val="00460834"/>
    <w:rsid w:val="00460CA7"/>
    <w:rsid w:val="00461150"/>
    <w:rsid w:val="0046115E"/>
    <w:rsid w:val="00461640"/>
    <w:rsid w:val="0046178C"/>
    <w:rsid w:val="00461993"/>
    <w:rsid w:val="00461D46"/>
    <w:rsid w:val="00462F9F"/>
    <w:rsid w:val="00463CB4"/>
    <w:rsid w:val="00464116"/>
    <w:rsid w:val="0046415F"/>
    <w:rsid w:val="00464E11"/>
    <w:rsid w:val="004651C2"/>
    <w:rsid w:val="00465720"/>
    <w:rsid w:val="00465DDF"/>
    <w:rsid w:val="00467004"/>
    <w:rsid w:val="004670AD"/>
    <w:rsid w:val="00467A60"/>
    <w:rsid w:val="00470021"/>
    <w:rsid w:val="00470831"/>
    <w:rsid w:val="0047088D"/>
    <w:rsid w:val="00470E2F"/>
    <w:rsid w:val="00471274"/>
    <w:rsid w:val="004713D3"/>
    <w:rsid w:val="004727DE"/>
    <w:rsid w:val="00472AA5"/>
    <w:rsid w:val="00472DCB"/>
    <w:rsid w:val="004731E0"/>
    <w:rsid w:val="00473BFA"/>
    <w:rsid w:val="0047490D"/>
    <w:rsid w:val="00475146"/>
    <w:rsid w:val="004752D8"/>
    <w:rsid w:val="00475619"/>
    <w:rsid w:val="004756E5"/>
    <w:rsid w:val="00477900"/>
    <w:rsid w:val="00477DC6"/>
    <w:rsid w:val="0047B779"/>
    <w:rsid w:val="004801D1"/>
    <w:rsid w:val="0048124C"/>
    <w:rsid w:val="00481893"/>
    <w:rsid w:val="00481946"/>
    <w:rsid w:val="00481D23"/>
    <w:rsid w:val="00482434"/>
    <w:rsid w:val="00482646"/>
    <w:rsid w:val="004828FE"/>
    <w:rsid w:val="00482A13"/>
    <w:rsid w:val="00482DD3"/>
    <w:rsid w:val="00483346"/>
    <w:rsid w:val="00483FEA"/>
    <w:rsid w:val="00485365"/>
    <w:rsid w:val="0048542B"/>
    <w:rsid w:val="004855F3"/>
    <w:rsid w:val="00485F44"/>
    <w:rsid w:val="004868A1"/>
    <w:rsid w:val="004868B1"/>
    <w:rsid w:val="00486C86"/>
    <w:rsid w:val="00486DB9"/>
    <w:rsid w:val="00487272"/>
    <w:rsid w:val="00487400"/>
    <w:rsid w:val="00487584"/>
    <w:rsid w:val="0048779B"/>
    <w:rsid w:val="0049018C"/>
    <w:rsid w:val="004906F0"/>
    <w:rsid w:val="004909D1"/>
    <w:rsid w:val="0049135C"/>
    <w:rsid w:val="0049178C"/>
    <w:rsid w:val="00492D69"/>
    <w:rsid w:val="00492E70"/>
    <w:rsid w:val="004938DD"/>
    <w:rsid w:val="00494159"/>
    <w:rsid w:val="00494A55"/>
    <w:rsid w:val="00494D17"/>
    <w:rsid w:val="00494E5D"/>
    <w:rsid w:val="00495814"/>
    <w:rsid w:val="00495950"/>
    <w:rsid w:val="00496127"/>
    <w:rsid w:val="00496271"/>
    <w:rsid w:val="00496B1F"/>
    <w:rsid w:val="00496B55"/>
    <w:rsid w:val="00496DC0"/>
    <w:rsid w:val="00497119"/>
    <w:rsid w:val="004974FC"/>
    <w:rsid w:val="00497576"/>
    <w:rsid w:val="00497B84"/>
    <w:rsid w:val="00497DD6"/>
    <w:rsid w:val="00497E4F"/>
    <w:rsid w:val="004A0891"/>
    <w:rsid w:val="004A0949"/>
    <w:rsid w:val="004A0E8B"/>
    <w:rsid w:val="004A1096"/>
    <w:rsid w:val="004A134A"/>
    <w:rsid w:val="004A1AEC"/>
    <w:rsid w:val="004A2029"/>
    <w:rsid w:val="004A2A07"/>
    <w:rsid w:val="004A2CBC"/>
    <w:rsid w:val="004A2DCE"/>
    <w:rsid w:val="004A386A"/>
    <w:rsid w:val="004A38C0"/>
    <w:rsid w:val="004A3E0F"/>
    <w:rsid w:val="004A4311"/>
    <w:rsid w:val="004A4691"/>
    <w:rsid w:val="004A4CAF"/>
    <w:rsid w:val="004A5593"/>
    <w:rsid w:val="004A5888"/>
    <w:rsid w:val="004A5E7B"/>
    <w:rsid w:val="004A66AD"/>
    <w:rsid w:val="004A7E8C"/>
    <w:rsid w:val="004B0D5C"/>
    <w:rsid w:val="004B119F"/>
    <w:rsid w:val="004B12A8"/>
    <w:rsid w:val="004B1521"/>
    <w:rsid w:val="004B1D84"/>
    <w:rsid w:val="004B2A86"/>
    <w:rsid w:val="004B2E81"/>
    <w:rsid w:val="004B3229"/>
    <w:rsid w:val="004B3E63"/>
    <w:rsid w:val="004B51E5"/>
    <w:rsid w:val="004B6593"/>
    <w:rsid w:val="004B6960"/>
    <w:rsid w:val="004B69BD"/>
    <w:rsid w:val="004B740F"/>
    <w:rsid w:val="004B76B2"/>
    <w:rsid w:val="004B7E5F"/>
    <w:rsid w:val="004C029A"/>
    <w:rsid w:val="004C04F7"/>
    <w:rsid w:val="004C060F"/>
    <w:rsid w:val="004C0A9D"/>
    <w:rsid w:val="004C0C31"/>
    <w:rsid w:val="004C0C62"/>
    <w:rsid w:val="004C14B3"/>
    <w:rsid w:val="004C3002"/>
    <w:rsid w:val="004C3019"/>
    <w:rsid w:val="004C3087"/>
    <w:rsid w:val="004C3935"/>
    <w:rsid w:val="004C4FC4"/>
    <w:rsid w:val="004C56CE"/>
    <w:rsid w:val="004C5B35"/>
    <w:rsid w:val="004C5EA7"/>
    <w:rsid w:val="004C60D7"/>
    <w:rsid w:val="004C6192"/>
    <w:rsid w:val="004C6D17"/>
    <w:rsid w:val="004C744A"/>
    <w:rsid w:val="004D023A"/>
    <w:rsid w:val="004D06CE"/>
    <w:rsid w:val="004D1ADF"/>
    <w:rsid w:val="004D1C96"/>
    <w:rsid w:val="004D1DF4"/>
    <w:rsid w:val="004D23D2"/>
    <w:rsid w:val="004D26DF"/>
    <w:rsid w:val="004D29BC"/>
    <w:rsid w:val="004D2ABF"/>
    <w:rsid w:val="004D2D5F"/>
    <w:rsid w:val="004D2FA4"/>
    <w:rsid w:val="004D42BD"/>
    <w:rsid w:val="004D48FA"/>
    <w:rsid w:val="004D4C9A"/>
    <w:rsid w:val="004D6936"/>
    <w:rsid w:val="004D6F7A"/>
    <w:rsid w:val="004D72C6"/>
    <w:rsid w:val="004D7687"/>
    <w:rsid w:val="004D7750"/>
    <w:rsid w:val="004D778B"/>
    <w:rsid w:val="004D7E69"/>
    <w:rsid w:val="004E012F"/>
    <w:rsid w:val="004E06CB"/>
    <w:rsid w:val="004E09FA"/>
    <w:rsid w:val="004E0C6D"/>
    <w:rsid w:val="004E17BA"/>
    <w:rsid w:val="004E1925"/>
    <w:rsid w:val="004E1A60"/>
    <w:rsid w:val="004E1C86"/>
    <w:rsid w:val="004E229F"/>
    <w:rsid w:val="004E2604"/>
    <w:rsid w:val="004E26B5"/>
    <w:rsid w:val="004E29E5"/>
    <w:rsid w:val="004E32DB"/>
    <w:rsid w:val="004E362F"/>
    <w:rsid w:val="004E36D9"/>
    <w:rsid w:val="004E3DDF"/>
    <w:rsid w:val="004E4162"/>
    <w:rsid w:val="004E43B7"/>
    <w:rsid w:val="004E44EC"/>
    <w:rsid w:val="004E5321"/>
    <w:rsid w:val="004E58E4"/>
    <w:rsid w:val="004E5B3F"/>
    <w:rsid w:val="004E65A6"/>
    <w:rsid w:val="004E6DA6"/>
    <w:rsid w:val="004E7018"/>
    <w:rsid w:val="004E7715"/>
    <w:rsid w:val="004E79FF"/>
    <w:rsid w:val="004F1981"/>
    <w:rsid w:val="004F203D"/>
    <w:rsid w:val="004F20EC"/>
    <w:rsid w:val="004F2635"/>
    <w:rsid w:val="004F2678"/>
    <w:rsid w:val="004F27D7"/>
    <w:rsid w:val="004F284B"/>
    <w:rsid w:val="004F2C21"/>
    <w:rsid w:val="004F2FC7"/>
    <w:rsid w:val="004F3E3D"/>
    <w:rsid w:val="004F3ED5"/>
    <w:rsid w:val="004F4335"/>
    <w:rsid w:val="004F4673"/>
    <w:rsid w:val="004F53A0"/>
    <w:rsid w:val="004F572E"/>
    <w:rsid w:val="004F5ACD"/>
    <w:rsid w:val="004F5B29"/>
    <w:rsid w:val="004F5C78"/>
    <w:rsid w:val="004F5CF5"/>
    <w:rsid w:val="004F5DE1"/>
    <w:rsid w:val="004F6078"/>
    <w:rsid w:val="004F63B1"/>
    <w:rsid w:val="004F6A8B"/>
    <w:rsid w:val="004F6C51"/>
    <w:rsid w:val="004F6C70"/>
    <w:rsid w:val="004F6E50"/>
    <w:rsid w:val="004F708A"/>
    <w:rsid w:val="004F710B"/>
    <w:rsid w:val="004F7665"/>
    <w:rsid w:val="004F7826"/>
    <w:rsid w:val="004F7BCA"/>
    <w:rsid w:val="004F7D18"/>
    <w:rsid w:val="004F836A"/>
    <w:rsid w:val="005003FF"/>
    <w:rsid w:val="005005CA"/>
    <w:rsid w:val="00500735"/>
    <w:rsid w:val="0050117C"/>
    <w:rsid w:val="00501D66"/>
    <w:rsid w:val="00502329"/>
    <w:rsid w:val="00502462"/>
    <w:rsid w:val="005025BC"/>
    <w:rsid w:val="0050342A"/>
    <w:rsid w:val="00503449"/>
    <w:rsid w:val="00503C25"/>
    <w:rsid w:val="00503DC3"/>
    <w:rsid w:val="00503EAF"/>
    <w:rsid w:val="00504496"/>
    <w:rsid w:val="00504A9B"/>
    <w:rsid w:val="0050619C"/>
    <w:rsid w:val="005069BD"/>
    <w:rsid w:val="0050740E"/>
    <w:rsid w:val="00507786"/>
    <w:rsid w:val="00510167"/>
    <w:rsid w:val="005101A4"/>
    <w:rsid w:val="00510244"/>
    <w:rsid w:val="00510827"/>
    <w:rsid w:val="00510ACB"/>
    <w:rsid w:val="00510F1B"/>
    <w:rsid w:val="00511519"/>
    <w:rsid w:val="00511B25"/>
    <w:rsid w:val="005120C5"/>
    <w:rsid w:val="00513005"/>
    <w:rsid w:val="00513D6F"/>
    <w:rsid w:val="0051411E"/>
    <w:rsid w:val="00514714"/>
    <w:rsid w:val="00514BD6"/>
    <w:rsid w:val="00514FF8"/>
    <w:rsid w:val="0051542F"/>
    <w:rsid w:val="00515572"/>
    <w:rsid w:val="00515DF2"/>
    <w:rsid w:val="0051633D"/>
    <w:rsid w:val="005164D1"/>
    <w:rsid w:val="00516690"/>
    <w:rsid w:val="00516EC5"/>
    <w:rsid w:val="00516F61"/>
    <w:rsid w:val="0051760E"/>
    <w:rsid w:val="00517ABB"/>
    <w:rsid w:val="00520753"/>
    <w:rsid w:val="00520B9C"/>
    <w:rsid w:val="00520E51"/>
    <w:rsid w:val="00520E7D"/>
    <w:rsid w:val="00520FFD"/>
    <w:rsid w:val="005211A5"/>
    <w:rsid w:val="005215A2"/>
    <w:rsid w:val="005216E0"/>
    <w:rsid w:val="0052172D"/>
    <w:rsid w:val="005217DE"/>
    <w:rsid w:val="00521C6A"/>
    <w:rsid w:val="005221FC"/>
    <w:rsid w:val="00522302"/>
    <w:rsid w:val="00523573"/>
    <w:rsid w:val="00523665"/>
    <w:rsid w:val="00523B19"/>
    <w:rsid w:val="00523F94"/>
    <w:rsid w:val="0052446B"/>
    <w:rsid w:val="00525223"/>
    <w:rsid w:val="00525BCD"/>
    <w:rsid w:val="00525E55"/>
    <w:rsid w:val="00526003"/>
    <w:rsid w:val="005310F1"/>
    <w:rsid w:val="005323C3"/>
    <w:rsid w:val="00532813"/>
    <w:rsid w:val="005330A8"/>
    <w:rsid w:val="005339B7"/>
    <w:rsid w:val="00533BDA"/>
    <w:rsid w:val="00533C90"/>
    <w:rsid w:val="00534379"/>
    <w:rsid w:val="00534441"/>
    <w:rsid w:val="005344B5"/>
    <w:rsid w:val="00534ACA"/>
    <w:rsid w:val="00534C22"/>
    <w:rsid w:val="0053589C"/>
    <w:rsid w:val="00535D01"/>
    <w:rsid w:val="00537D27"/>
    <w:rsid w:val="00537FDB"/>
    <w:rsid w:val="005410B1"/>
    <w:rsid w:val="00541854"/>
    <w:rsid w:val="005422CA"/>
    <w:rsid w:val="005422F8"/>
    <w:rsid w:val="005423B3"/>
    <w:rsid w:val="00542417"/>
    <w:rsid w:val="005427AC"/>
    <w:rsid w:val="00542854"/>
    <w:rsid w:val="00542DA2"/>
    <w:rsid w:val="0054312A"/>
    <w:rsid w:val="005437DA"/>
    <w:rsid w:val="0054384A"/>
    <w:rsid w:val="00543CF6"/>
    <w:rsid w:val="0054425E"/>
    <w:rsid w:val="0054445B"/>
    <w:rsid w:val="00544465"/>
    <w:rsid w:val="00544EE7"/>
    <w:rsid w:val="005451F1"/>
    <w:rsid w:val="00545BF5"/>
    <w:rsid w:val="00545D2C"/>
    <w:rsid w:val="00546126"/>
    <w:rsid w:val="00546143"/>
    <w:rsid w:val="00546782"/>
    <w:rsid w:val="005479D2"/>
    <w:rsid w:val="005501E3"/>
    <w:rsid w:val="00550950"/>
    <w:rsid w:val="00551383"/>
    <w:rsid w:val="00551DC1"/>
    <w:rsid w:val="00552E43"/>
    <w:rsid w:val="00552EC2"/>
    <w:rsid w:val="00553BB1"/>
    <w:rsid w:val="00553F39"/>
    <w:rsid w:val="00555399"/>
    <w:rsid w:val="00555DAA"/>
    <w:rsid w:val="005571CD"/>
    <w:rsid w:val="00557E5C"/>
    <w:rsid w:val="00560275"/>
    <w:rsid w:val="005607A9"/>
    <w:rsid w:val="0056086F"/>
    <w:rsid w:val="005616FE"/>
    <w:rsid w:val="005622CD"/>
    <w:rsid w:val="00562662"/>
    <w:rsid w:val="0056283B"/>
    <w:rsid w:val="00562F67"/>
    <w:rsid w:val="00562F79"/>
    <w:rsid w:val="00563F9E"/>
    <w:rsid w:val="00564157"/>
    <w:rsid w:val="005649DA"/>
    <w:rsid w:val="00565383"/>
    <w:rsid w:val="00565559"/>
    <w:rsid w:val="00566573"/>
    <w:rsid w:val="0056684E"/>
    <w:rsid w:val="00566D5B"/>
    <w:rsid w:val="00566E88"/>
    <w:rsid w:val="00567165"/>
    <w:rsid w:val="00567278"/>
    <w:rsid w:val="00567380"/>
    <w:rsid w:val="00567810"/>
    <w:rsid w:val="0056788A"/>
    <w:rsid w:val="00570139"/>
    <w:rsid w:val="0057070F"/>
    <w:rsid w:val="00570761"/>
    <w:rsid w:val="00571371"/>
    <w:rsid w:val="00571487"/>
    <w:rsid w:val="00572284"/>
    <w:rsid w:val="00572F7A"/>
    <w:rsid w:val="00573070"/>
    <w:rsid w:val="00573288"/>
    <w:rsid w:val="00573560"/>
    <w:rsid w:val="005739B3"/>
    <w:rsid w:val="00573B41"/>
    <w:rsid w:val="005754CC"/>
    <w:rsid w:val="005758DB"/>
    <w:rsid w:val="00575903"/>
    <w:rsid w:val="00575EC7"/>
    <w:rsid w:val="005773B8"/>
    <w:rsid w:val="005779FF"/>
    <w:rsid w:val="00577EBA"/>
    <w:rsid w:val="005807A6"/>
    <w:rsid w:val="00580C27"/>
    <w:rsid w:val="00580D49"/>
    <w:rsid w:val="005815EB"/>
    <w:rsid w:val="005820CC"/>
    <w:rsid w:val="00582A07"/>
    <w:rsid w:val="00582AA7"/>
    <w:rsid w:val="00582BDD"/>
    <w:rsid w:val="00582BEA"/>
    <w:rsid w:val="005839C2"/>
    <w:rsid w:val="00584B5A"/>
    <w:rsid w:val="00584F6A"/>
    <w:rsid w:val="005855AA"/>
    <w:rsid w:val="00586171"/>
    <w:rsid w:val="00586562"/>
    <w:rsid w:val="00586ACD"/>
    <w:rsid w:val="00586CFF"/>
    <w:rsid w:val="005875BA"/>
    <w:rsid w:val="0058761F"/>
    <w:rsid w:val="005877E6"/>
    <w:rsid w:val="00587AB4"/>
    <w:rsid w:val="00587C1E"/>
    <w:rsid w:val="00590101"/>
    <w:rsid w:val="005908BC"/>
    <w:rsid w:val="00590AF9"/>
    <w:rsid w:val="00590D69"/>
    <w:rsid w:val="00591E68"/>
    <w:rsid w:val="00591F17"/>
    <w:rsid w:val="00592149"/>
    <w:rsid w:val="005934B4"/>
    <w:rsid w:val="00593CD2"/>
    <w:rsid w:val="00593E52"/>
    <w:rsid w:val="00593FC5"/>
    <w:rsid w:val="00594BC3"/>
    <w:rsid w:val="00595A3F"/>
    <w:rsid w:val="00595C14"/>
    <w:rsid w:val="00595EBD"/>
    <w:rsid w:val="005960EE"/>
    <w:rsid w:val="005962F0"/>
    <w:rsid w:val="00596C5E"/>
    <w:rsid w:val="00596CE9"/>
    <w:rsid w:val="00596D46"/>
    <w:rsid w:val="005974B8"/>
    <w:rsid w:val="005A06B6"/>
    <w:rsid w:val="005A0808"/>
    <w:rsid w:val="005A0B6A"/>
    <w:rsid w:val="005A0CEE"/>
    <w:rsid w:val="005A169A"/>
    <w:rsid w:val="005A1A57"/>
    <w:rsid w:val="005A20A0"/>
    <w:rsid w:val="005A335C"/>
    <w:rsid w:val="005A4F44"/>
    <w:rsid w:val="005A5BE0"/>
    <w:rsid w:val="005A5F84"/>
    <w:rsid w:val="005A6641"/>
    <w:rsid w:val="005A6960"/>
    <w:rsid w:val="005A6CD5"/>
    <w:rsid w:val="005A7474"/>
    <w:rsid w:val="005B0775"/>
    <w:rsid w:val="005B0E31"/>
    <w:rsid w:val="005B18E7"/>
    <w:rsid w:val="005B1BD3"/>
    <w:rsid w:val="005B229B"/>
    <w:rsid w:val="005B259F"/>
    <w:rsid w:val="005B2B0D"/>
    <w:rsid w:val="005B4362"/>
    <w:rsid w:val="005B4913"/>
    <w:rsid w:val="005B4B3C"/>
    <w:rsid w:val="005B5AEA"/>
    <w:rsid w:val="005B6DDD"/>
    <w:rsid w:val="005B7808"/>
    <w:rsid w:val="005B7BBC"/>
    <w:rsid w:val="005B7D3A"/>
    <w:rsid w:val="005C01CA"/>
    <w:rsid w:val="005C04BF"/>
    <w:rsid w:val="005C078D"/>
    <w:rsid w:val="005C1500"/>
    <w:rsid w:val="005C17A9"/>
    <w:rsid w:val="005C1836"/>
    <w:rsid w:val="005C191F"/>
    <w:rsid w:val="005C1937"/>
    <w:rsid w:val="005C1C96"/>
    <w:rsid w:val="005C2A52"/>
    <w:rsid w:val="005C2DAB"/>
    <w:rsid w:val="005C2DE8"/>
    <w:rsid w:val="005C37FB"/>
    <w:rsid w:val="005C39F8"/>
    <w:rsid w:val="005C3F46"/>
    <w:rsid w:val="005C4F32"/>
    <w:rsid w:val="005C52C7"/>
    <w:rsid w:val="005C5A99"/>
    <w:rsid w:val="005C5AE4"/>
    <w:rsid w:val="005C6DBF"/>
    <w:rsid w:val="005C71BA"/>
    <w:rsid w:val="005C7391"/>
    <w:rsid w:val="005C74D6"/>
    <w:rsid w:val="005C75CF"/>
    <w:rsid w:val="005C7C6E"/>
    <w:rsid w:val="005C7E30"/>
    <w:rsid w:val="005C7F5A"/>
    <w:rsid w:val="005D03C7"/>
    <w:rsid w:val="005D050D"/>
    <w:rsid w:val="005D0D10"/>
    <w:rsid w:val="005D10F0"/>
    <w:rsid w:val="005D2F07"/>
    <w:rsid w:val="005D322E"/>
    <w:rsid w:val="005D32E1"/>
    <w:rsid w:val="005D352B"/>
    <w:rsid w:val="005D3620"/>
    <w:rsid w:val="005D434E"/>
    <w:rsid w:val="005D4FA4"/>
    <w:rsid w:val="005D53EA"/>
    <w:rsid w:val="005D572A"/>
    <w:rsid w:val="005D5C23"/>
    <w:rsid w:val="005D5DFF"/>
    <w:rsid w:val="005D64AB"/>
    <w:rsid w:val="005D6628"/>
    <w:rsid w:val="005D6842"/>
    <w:rsid w:val="005D70FB"/>
    <w:rsid w:val="005D710E"/>
    <w:rsid w:val="005D7578"/>
    <w:rsid w:val="005D76F9"/>
    <w:rsid w:val="005D7C04"/>
    <w:rsid w:val="005E0B4C"/>
    <w:rsid w:val="005E1BF6"/>
    <w:rsid w:val="005E2719"/>
    <w:rsid w:val="005E2F74"/>
    <w:rsid w:val="005E320C"/>
    <w:rsid w:val="005E33C6"/>
    <w:rsid w:val="005E3BE8"/>
    <w:rsid w:val="005E3F7D"/>
    <w:rsid w:val="005E42C5"/>
    <w:rsid w:val="005E4495"/>
    <w:rsid w:val="005E4674"/>
    <w:rsid w:val="005E4A05"/>
    <w:rsid w:val="005E4A69"/>
    <w:rsid w:val="005E54A0"/>
    <w:rsid w:val="005E5791"/>
    <w:rsid w:val="005E58EC"/>
    <w:rsid w:val="005E5C1A"/>
    <w:rsid w:val="005E5DFB"/>
    <w:rsid w:val="005E6917"/>
    <w:rsid w:val="005E6B6D"/>
    <w:rsid w:val="005E77A5"/>
    <w:rsid w:val="005E7E6A"/>
    <w:rsid w:val="005E7F02"/>
    <w:rsid w:val="005F04C7"/>
    <w:rsid w:val="005F05A2"/>
    <w:rsid w:val="005F089A"/>
    <w:rsid w:val="005F09A5"/>
    <w:rsid w:val="005F10B0"/>
    <w:rsid w:val="005F196E"/>
    <w:rsid w:val="005F2284"/>
    <w:rsid w:val="005F311B"/>
    <w:rsid w:val="005F3A53"/>
    <w:rsid w:val="005F52A6"/>
    <w:rsid w:val="005F52DE"/>
    <w:rsid w:val="005F5E51"/>
    <w:rsid w:val="005F5EBC"/>
    <w:rsid w:val="005F600F"/>
    <w:rsid w:val="005F63B2"/>
    <w:rsid w:val="005F65CE"/>
    <w:rsid w:val="005F7BDC"/>
    <w:rsid w:val="00601F47"/>
    <w:rsid w:val="006022FC"/>
    <w:rsid w:val="00602573"/>
    <w:rsid w:val="00602AF2"/>
    <w:rsid w:val="00602B18"/>
    <w:rsid w:val="00603182"/>
    <w:rsid w:val="00603561"/>
    <w:rsid w:val="0060363F"/>
    <w:rsid w:val="00603905"/>
    <w:rsid w:val="006041CF"/>
    <w:rsid w:val="00604350"/>
    <w:rsid w:val="00604F36"/>
    <w:rsid w:val="00605109"/>
    <w:rsid w:val="00605E24"/>
    <w:rsid w:val="00605F44"/>
    <w:rsid w:val="0060793F"/>
    <w:rsid w:val="00607F1F"/>
    <w:rsid w:val="00610515"/>
    <w:rsid w:val="00610B3B"/>
    <w:rsid w:val="00610EC5"/>
    <w:rsid w:val="00610F2B"/>
    <w:rsid w:val="00611678"/>
    <w:rsid w:val="00611B0E"/>
    <w:rsid w:val="00611DAE"/>
    <w:rsid w:val="006122D4"/>
    <w:rsid w:val="00612364"/>
    <w:rsid w:val="00612ACA"/>
    <w:rsid w:val="0061304E"/>
    <w:rsid w:val="006136AB"/>
    <w:rsid w:val="006149C0"/>
    <w:rsid w:val="006156A2"/>
    <w:rsid w:val="00616CD4"/>
    <w:rsid w:val="0061768F"/>
    <w:rsid w:val="00617722"/>
    <w:rsid w:val="00617A1B"/>
    <w:rsid w:val="00617A1E"/>
    <w:rsid w:val="00617A72"/>
    <w:rsid w:val="0062031F"/>
    <w:rsid w:val="00620812"/>
    <w:rsid w:val="00620D69"/>
    <w:rsid w:val="00620EC0"/>
    <w:rsid w:val="00621018"/>
    <w:rsid w:val="006216B3"/>
    <w:rsid w:val="0062173E"/>
    <w:rsid w:val="00621F85"/>
    <w:rsid w:val="00622528"/>
    <w:rsid w:val="00622861"/>
    <w:rsid w:val="00623003"/>
    <w:rsid w:val="00623421"/>
    <w:rsid w:val="00623733"/>
    <w:rsid w:val="006240E7"/>
    <w:rsid w:val="00624618"/>
    <w:rsid w:val="00624D5B"/>
    <w:rsid w:val="00625549"/>
    <w:rsid w:val="00625BBE"/>
    <w:rsid w:val="00625E34"/>
    <w:rsid w:val="0062716C"/>
    <w:rsid w:val="00627F5C"/>
    <w:rsid w:val="00627F83"/>
    <w:rsid w:val="006301B1"/>
    <w:rsid w:val="006305E3"/>
    <w:rsid w:val="0063121F"/>
    <w:rsid w:val="006314B8"/>
    <w:rsid w:val="00631680"/>
    <w:rsid w:val="0063170A"/>
    <w:rsid w:val="00631AA8"/>
    <w:rsid w:val="00633879"/>
    <w:rsid w:val="00634B0B"/>
    <w:rsid w:val="00634C12"/>
    <w:rsid w:val="00635D72"/>
    <w:rsid w:val="00635D9C"/>
    <w:rsid w:val="00635E40"/>
    <w:rsid w:val="006365D4"/>
    <w:rsid w:val="006365FC"/>
    <w:rsid w:val="00636A31"/>
    <w:rsid w:val="00636B5F"/>
    <w:rsid w:val="00636CF2"/>
    <w:rsid w:val="00636FB0"/>
    <w:rsid w:val="0063B278"/>
    <w:rsid w:val="0064052E"/>
    <w:rsid w:val="006407F1"/>
    <w:rsid w:val="00641351"/>
    <w:rsid w:val="006417EA"/>
    <w:rsid w:val="00641D28"/>
    <w:rsid w:val="00641D37"/>
    <w:rsid w:val="006421DD"/>
    <w:rsid w:val="006423DF"/>
    <w:rsid w:val="0064242E"/>
    <w:rsid w:val="00642509"/>
    <w:rsid w:val="0064274F"/>
    <w:rsid w:val="006427ED"/>
    <w:rsid w:val="00642B45"/>
    <w:rsid w:val="0064344E"/>
    <w:rsid w:val="00644A11"/>
    <w:rsid w:val="00645E0D"/>
    <w:rsid w:val="00646174"/>
    <w:rsid w:val="00646D82"/>
    <w:rsid w:val="00647F87"/>
    <w:rsid w:val="0065001B"/>
    <w:rsid w:val="006501C8"/>
    <w:rsid w:val="0065026C"/>
    <w:rsid w:val="006507BF"/>
    <w:rsid w:val="00650E4A"/>
    <w:rsid w:val="0065155F"/>
    <w:rsid w:val="006518BE"/>
    <w:rsid w:val="00652156"/>
    <w:rsid w:val="006524C9"/>
    <w:rsid w:val="006539FA"/>
    <w:rsid w:val="00653DFF"/>
    <w:rsid w:val="00654430"/>
    <w:rsid w:val="00654C9E"/>
    <w:rsid w:val="0065566E"/>
    <w:rsid w:val="006556B0"/>
    <w:rsid w:val="00655F5F"/>
    <w:rsid w:val="00657218"/>
    <w:rsid w:val="006572AF"/>
    <w:rsid w:val="00657719"/>
    <w:rsid w:val="006606B0"/>
    <w:rsid w:val="006626ED"/>
    <w:rsid w:val="00663C68"/>
    <w:rsid w:val="00663F8E"/>
    <w:rsid w:val="00664B6E"/>
    <w:rsid w:val="00664CBC"/>
    <w:rsid w:val="00664D9C"/>
    <w:rsid w:val="006657F5"/>
    <w:rsid w:val="006658DA"/>
    <w:rsid w:val="00666389"/>
    <w:rsid w:val="0066798A"/>
    <w:rsid w:val="006694A4"/>
    <w:rsid w:val="0067038B"/>
    <w:rsid w:val="00670839"/>
    <w:rsid w:val="00670A05"/>
    <w:rsid w:val="00671439"/>
    <w:rsid w:val="006717E2"/>
    <w:rsid w:val="00671973"/>
    <w:rsid w:val="00671ACA"/>
    <w:rsid w:val="00671E0B"/>
    <w:rsid w:val="006721D4"/>
    <w:rsid w:val="006722B2"/>
    <w:rsid w:val="0067241E"/>
    <w:rsid w:val="00673465"/>
    <w:rsid w:val="00673532"/>
    <w:rsid w:val="00674A75"/>
    <w:rsid w:val="00674BB9"/>
    <w:rsid w:val="00674E89"/>
    <w:rsid w:val="00675BF3"/>
    <w:rsid w:val="0067648C"/>
    <w:rsid w:val="00676A7F"/>
    <w:rsid w:val="006771E4"/>
    <w:rsid w:val="00677D91"/>
    <w:rsid w:val="0068135A"/>
    <w:rsid w:val="006815EA"/>
    <w:rsid w:val="006818DF"/>
    <w:rsid w:val="00681CF0"/>
    <w:rsid w:val="00682CF3"/>
    <w:rsid w:val="00682D46"/>
    <w:rsid w:val="00682E02"/>
    <w:rsid w:val="00683096"/>
    <w:rsid w:val="006846B2"/>
    <w:rsid w:val="00684C46"/>
    <w:rsid w:val="00684C47"/>
    <w:rsid w:val="00685D87"/>
    <w:rsid w:val="00686174"/>
    <w:rsid w:val="0068647B"/>
    <w:rsid w:val="0068680D"/>
    <w:rsid w:val="00686945"/>
    <w:rsid w:val="00686A87"/>
    <w:rsid w:val="006877C8"/>
    <w:rsid w:val="00687E0D"/>
    <w:rsid w:val="00687F7B"/>
    <w:rsid w:val="00690BF8"/>
    <w:rsid w:val="00691586"/>
    <w:rsid w:val="0069198F"/>
    <w:rsid w:val="00691D6D"/>
    <w:rsid w:val="00692E7F"/>
    <w:rsid w:val="006931F0"/>
    <w:rsid w:val="00693732"/>
    <w:rsid w:val="006937A8"/>
    <w:rsid w:val="006938E6"/>
    <w:rsid w:val="00694392"/>
    <w:rsid w:val="0069486C"/>
    <w:rsid w:val="00694EB6"/>
    <w:rsid w:val="00695FCC"/>
    <w:rsid w:val="00696565"/>
    <w:rsid w:val="0069708E"/>
    <w:rsid w:val="006A005F"/>
    <w:rsid w:val="006A015F"/>
    <w:rsid w:val="006A0497"/>
    <w:rsid w:val="006A071C"/>
    <w:rsid w:val="006A0B96"/>
    <w:rsid w:val="006A0C65"/>
    <w:rsid w:val="006A0EDD"/>
    <w:rsid w:val="006A0FB4"/>
    <w:rsid w:val="006A140E"/>
    <w:rsid w:val="006A265C"/>
    <w:rsid w:val="006A26AE"/>
    <w:rsid w:val="006A2805"/>
    <w:rsid w:val="006A2BF5"/>
    <w:rsid w:val="006A2C27"/>
    <w:rsid w:val="006A30AA"/>
    <w:rsid w:val="006A30B6"/>
    <w:rsid w:val="006A3901"/>
    <w:rsid w:val="006A3AFD"/>
    <w:rsid w:val="006A3EB8"/>
    <w:rsid w:val="006A4551"/>
    <w:rsid w:val="006A4E55"/>
    <w:rsid w:val="006A4F9C"/>
    <w:rsid w:val="006A5162"/>
    <w:rsid w:val="006A5AC6"/>
    <w:rsid w:val="006A5DAC"/>
    <w:rsid w:val="006A66E1"/>
    <w:rsid w:val="006A699D"/>
    <w:rsid w:val="006A6A31"/>
    <w:rsid w:val="006A6AB2"/>
    <w:rsid w:val="006A6D8F"/>
    <w:rsid w:val="006A736C"/>
    <w:rsid w:val="006A75DE"/>
    <w:rsid w:val="006A7DB4"/>
    <w:rsid w:val="006A7DEE"/>
    <w:rsid w:val="006B03B5"/>
    <w:rsid w:val="006B06EB"/>
    <w:rsid w:val="006B0715"/>
    <w:rsid w:val="006B0791"/>
    <w:rsid w:val="006B0983"/>
    <w:rsid w:val="006B0E66"/>
    <w:rsid w:val="006B160B"/>
    <w:rsid w:val="006B2226"/>
    <w:rsid w:val="006B2B2F"/>
    <w:rsid w:val="006B32D5"/>
    <w:rsid w:val="006B34C8"/>
    <w:rsid w:val="006B35BF"/>
    <w:rsid w:val="006B3A40"/>
    <w:rsid w:val="006B52CB"/>
    <w:rsid w:val="006B5664"/>
    <w:rsid w:val="006B57AA"/>
    <w:rsid w:val="006B600E"/>
    <w:rsid w:val="006B654B"/>
    <w:rsid w:val="006B68E0"/>
    <w:rsid w:val="006B6E86"/>
    <w:rsid w:val="006B7B8D"/>
    <w:rsid w:val="006B7CCA"/>
    <w:rsid w:val="006B7CFA"/>
    <w:rsid w:val="006B7D43"/>
    <w:rsid w:val="006C0144"/>
    <w:rsid w:val="006C014B"/>
    <w:rsid w:val="006C01AC"/>
    <w:rsid w:val="006C1317"/>
    <w:rsid w:val="006C1535"/>
    <w:rsid w:val="006C16F5"/>
    <w:rsid w:val="006C1C93"/>
    <w:rsid w:val="006C248E"/>
    <w:rsid w:val="006C2726"/>
    <w:rsid w:val="006C3115"/>
    <w:rsid w:val="006C3117"/>
    <w:rsid w:val="006C3FB0"/>
    <w:rsid w:val="006C4FE4"/>
    <w:rsid w:val="006C5122"/>
    <w:rsid w:val="006C5626"/>
    <w:rsid w:val="006C5A39"/>
    <w:rsid w:val="006C6154"/>
    <w:rsid w:val="006C63B8"/>
    <w:rsid w:val="006C7305"/>
    <w:rsid w:val="006C73DB"/>
    <w:rsid w:val="006C7E7A"/>
    <w:rsid w:val="006D003F"/>
    <w:rsid w:val="006D0AE8"/>
    <w:rsid w:val="006D1120"/>
    <w:rsid w:val="006D1A15"/>
    <w:rsid w:val="006D25C7"/>
    <w:rsid w:val="006D2675"/>
    <w:rsid w:val="006D2F7F"/>
    <w:rsid w:val="006D37A7"/>
    <w:rsid w:val="006D46C2"/>
    <w:rsid w:val="006D4F4A"/>
    <w:rsid w:val="006D528F"/>
    <w:rsid w:val="006D5DE6"/>
    <w:rsid w:val="006D64FF"/>
    <w:rsid w:val="006D73BB"/>
    <w:rsid w:val="006D7C50"/>
    <w:rsid w:val="006E09A0"/>
    <w:rsid w:val="006E0EE4"/>
    <w:rsid w:val="006E1643"/>
    <w:rsid w:val="006E18BC"/>
    <w:rsid w:val="006E18F2"/>
    <w:rsid w:val="006E1BB5"/>
    <w:rsid w:val="006E2631"/>
    <w:rsid w:val="006E2EC5"/>
    <w:rsid w:val="006E3397"/>
    <w:rsid w:val="006E3E67"/>
    <w:rsid w:val="006E405F"/>
    <w:rsid w:val="006E4A00"/>
    <w:rsid w:val="006E5D5C"/>
    <w:rsid w:val="006E5FA1"/>
    <w:rsid w:val="006E6B98"/>
    <w:rsid w:val="006E6C05"/>
    <w:rsid w:val="006F0563"/>
    <w:rsid w:val="006F080D"/>
    <w:rsid w:val="006F0EF1"/>
    <w:rsid w:val="006F164A"/>
    <w:rsid w:val="006F18DC"/>
    <w:rsid w:val="006F2369"/>
    <w:rsid w:val="006F2537"/>
    <w:rsid w:val="006F2851"/>
    <w:rsid w:val="006F2C02"/>
    <w:rsid w:val="006F34BE"/>
    <w:rsid w:val="006F3839"/>
    <w:rsid w:val="006F40E1"/>
    <w:rsid w:val="006F5111"/>
    <w:rsid w:val="006F56D8"/>
    <w:rsid w:val="006F5709"/>
    <w:rsid w:val="006F5A2A"/>
    <w:rsid w:val="006F5FA4"/>
    <w:rsid w:val="006F66EE"/>
    <w:rsid w:val="006F71B3"/>
    <w:rsid w:val="006F7D58"/>
    <w:rsid w:val="007016B3"/>
    <w:rsid w:val="007018B3"/>
    <w:rsid w:val="00702397"/>
    <w:rsid w:val="007027B0"/>
    <w:rsid w:val="007028BB"/>
    <w:rsid w:val="00702C40"/>
    <w:rsid w:val="0070313F"/>
    <w:rsid w:val="00703D45"/>
    <w:rsid w:val="0070480F"/>
    <w:rsid w:val="0070485C"/>
    <w:rsid w:val="00705B68"/>
    <w:rsid w:val="0070617B"/>
    <w:rsid w:val="007062E1"/>
    <w:rsid w:val="007065C8"/>
    <w:rsid w:val="007066FA"/>
    <w:rsid w:val="00706F3A"/>
    <w:rsid w:val="0071028C"/>
    <w:rsid w:val="00710565"/>
    <w:rsid w:val="00710647"/>
    <w:rsid w:val="0071096C"/>
    <w:rsid w:val="007110ED"/>
    <w:rsid w:val="007112FA"/>
    <w:rsid w:val="007116EE"/>
    <w:rsid w:val="00711FE5"/>
    <w:rsid w:val="00712156"/>
    <w:rsid w:val="00712B8D"/>
    <w:rsid w:val="00712F7F"/>
    <w:rsid w:val="00713319"/>
    <w:rsid w:val="00713D21"/>
    <w:rsid w:val="00714B6A"/>
    <w:rsid w:val="00715321"/>
    <w:rsid w:val="00715503"/>
    <w:rsid w:val="00715F25"/>
    <w:rsid w:val="00715F86"/>
    <w:rsid w:val="007169F3"/>
    <w:rsid w:val="00716C96"/>
    <w:rsid w:val="00717632"/>
    <w:rsid w:val="007176C9"/>
    <w:rsid w:val="007179E5"/>
    <w:rsid w:val="00720910"/>
    <w:rsid w:val="00720F23"/>
    <w:rsid w:val="0072120B"/>
    <w:rsid w:val="00721371"/>
    <w:rsid w:val="00721433"/>
    <w:rsid w:val="007214C0"/>
    <w:rsid w:val="007215EE"/>
    <w:rsid w:val="00721624"/>
    <w:rsid w:val="00721742"/>
    <w:rsid w:val="0072235E"/>
    <w:rsid w:val="00722815"/>
    <w:rsid w:val="00722C04"/>
    <w:rsid w:val="00722C7F"/>
    <w:rsid w:val="00722C86"/>
    <w:rsid w:val="0072331B"/>
    <w:rsid w:val="00723512"/>
    <w:rsid w:val="007238F9"/>
    <w:rsid w:val="00723D1F"/>
    <w:rsid w:val="0072402B"/>
    <w:rsid w:val="0072417B"/>
    <w:rsid w:val="007242B3"/>
    <w:rsid w:val="00724B7C"/>
    <w:rsid w:val="0072587B"/>
    <w:rsid w:val="007259EF"/>
    <w:rsid w:val="007271BD"/>
    <w:rsid w:val="00727447"/>
    <w:rsid w:val="007305F7"/>
    <w:rsid w:val="00730623"/>
    <w:rsid w:val="00730EEB"/>
    <w:rsid w:val="00730FD4"/>
    <w:rsid w:val="00732CE1"/>
    <w:rsid w:val="00732D34"/>
    <w:rsid w:val="0073322E"/>
    <w:rsid w:val="00733AFF"/>
    <w:rsid w:val="007347EC"/>
    <w:rsid w:val="0073492F"/>
    <w:rsid w:val="00734ADA"/>
    <w:rsid w:val="00734EA0"/>
    <w:rsid w:val="00735015"/>
    <w:rsid w:val="00735135"/>
    <w:rsid w:val="00735644"/>
    <w:rsid w:val="0073564B"/>
    <w:rsid w:val="00737ACA"/>
    <w:rsid w:val="00740683"/>
    <w:rsid w:val="00740983"/>
    <w:rsid w:val="00740F0A"/>
    <w:rsid w:val="007411AA"/>
    <w:rsid w:val="00741A80"/>
    <w:rsid w:val="00741F8B"/>
    <w:rsid w:val="00742641"/>
    <w:rsid w:val="007427B0"/>
    <w:rsid w:val="0074302B"/>
    <w:rsid w:val="00743ACD"/>
    <w:rsid w:val="00743D54"/>
    <w:rsid w:val="00743E3C"/>
    <w:rsid w:val="007440B6"/>
    <w:rsid w:val="00744310"/>
    <w:rsid w:val="0074483D"/>
    <w:rsid w:val="00745695"/>
    <w:rsid w:val="00745885"/>
    <w:rsid w:val="00745E75"/>
    <w:rsid w:val="00746C0F"/>
    <w:rsid w:val="0074759D"/>
    <w:rsid w:val="0074760C"/>
    <w:rsid w:val="00747C01"/>
    <w:rsid w:val="00747CC0"/>
    <w:rsid w:val="00750296"/>
    <w:rsid w:val="0075072B"/>
    <w:rsid w:val="0075074B"/>
    <w:rsid w:val="00750AF6"/>
    <w:rsid w:val="00750C11"/>
    <w:rsid w:val="0075177B"/>
    <w:rsid w:val="007518FE"/>
    <w:rsid w:val="007519D9"/>
    <w:rsid w:val="00751BB7"/>
    <w:rsid w:val="00751DA0"/>
    <w:rsid w:val="00751DCD"/>
    <w:rsid w:val="00751FE7"/>
    <w:rsid w:val="0075267A"/>
    <w:rsid w:val="00752958"/>
    <w:rsid w:val="00752AFF"/>
    <w:rsid w:val="00752E71"/>
    <w:rsid w:val="00752FFC"/>
    <w:rsid w:val="00753420"/>
    <w:rsid w:val="00753AF7"/>
    <w:rsid w:val="00754E85"/>
    <w:rsid w:val="00754ED6"/>
    <w:rsid w:val="00755176"/>
    <w:rsid w:val="007556AE"/>
    <w:rsid w:val="00755713"/>
    <w:rsid w:val="00755A3F"/>
    <w:rsid w:val="00755E8B"/>
    <w:rsid w:val="00756363"/>
    <w:rsid w:val="007563BB"/>
    <w:rsid w:val="00757BE8"/>
    <w:rsid w:val="00760122"/>
    <w:rsid w:val="00760FAF"/>
    <w:rsid w:val="007611E3"/>
    <w:rsid w:val="00761419"/>
    <w:rsid w:val="00762099"/>
    <w:rsid w:val="00762BA6"/>
    <w:rsid w:val="00762EE0"/>
    <w:rsid w:val="00762F42"/>
    <w:rsid w:val="00764439"/>
    <w:rsid w:val="00764709"/>
    <w:rsid w:val="00764BA8"/>
    <w:rsid w:val="007650AC"/>
    <w:rsid w:val="0076619A"/>
    <w:rsid w:val="00766FA8"/>
    <w:rsid w:val="0076706E"/>
    <w:rsid w:val="007675D1"/>
    <w:rsid w:val="00767A4A"/>
    <w:rsid w:val="00767D73"/>
    <w:rsid w:val="007708F0"/>
    <w:rsid w:val="00771979"/>
    <w:rsid w:val="00772643"/>
    <w:rsid w:val="0077310C"/>
    <w:rsid w:val="00773310"/>
    <w:rsid w:val="007733E8"/>
    <w:rsid w:val="00773B84"/>
    <w:rsid w:val="00774410"/>
    <w:rsid w:val="0077454E"/>
    <w:rsid w:val="00774E1F"/>
    <w:rsid w:val="007750D0"/>
    <w:rsid w:val="00775EB3"/>
    <w:rsid w:val="007761E1"/>
    <w:rsid w:val="00776700"/>
    <w:rsid w:val="0077685E"/>
    <w:rsid w:val="0077700B"/>
    <w:rsid w:val="0077730F"/>
    <w:rsid w:val="0077744D"/>
    <w:rsid w:val="00777894"/>
    <w:rsid w:val="00777F45"/>
    <w:rsid w:val="007804BB"/>
    <w:rsid w:val="00781281"/>
    <w:rsid w:val="007814C9"/>
    <w:rsid w:val="007816D9"/>
    <w:rsid w:val="00781A8A"/>
    <w:rsid w:val="00782264"/>
    <w:rsid w:val="00782EE7"/>
    <w:rsid w:val="007833B7"/>
    <w:rsid w:val="00785014"/>
    <w:rsid w:val="00785E17"/>
    <w:rsid w:val="00786007"/>
    <w:rsid w:val="0078682D"/>
    <w:rsid w:val="00786C5E"/>
    <w:rsid w:val="00787812"/>
    <w:rsid w:val="00790926"/>
    <w:rsid w:val="007917E2"/>
    <w:rsid w:val="00791B51"/>
    <w:rsid w:val="00791F17"/>
    <w:rsid w:val="00791FA1"/>
    <w:rsid w:val="007925AB"/>
    <w:rsid w:val="007932A8"/>
    <w:rsid w:val="00793F91"/>
    <w:rsid w:val="00794856"/>
    <w:rsid w:val="00795A31"/>
    <w:rsid w:val="00796133"/>
    <w:rsid w:val="00796695"/>
    <w:rsid w:val="00796FCD"/>
    <w:rsid w:val="00797A61"/>
    <w:rsid w:val="00797C68"/>
    <w:rsid w:val="00797F28"/>
    <w:rsid w:val="0079929C"/>
    <w:rsid w:val="007A00B5"/>
    <w:rsid w:val="007A0A54"/>
    <w:rsid w:val="007A1040"/>
    <w:rsid w:val="007A181A"/>
    <w:rsid w:val="007A26B2"/>
    <w:rsid w:val="007A2830"/>
    <w:rsid w:val="007A2C8B"/>
    <w:rsid w:val="007A31C2"/>
    <w:rsid w:val="007A3DE6"/>
    <w:rsid w:val="007A444E"/>
    <w:rsid w:val="007A4591"/>
    <w:rsid w:val="007A4E02"/>
    <w:rsid w:val="007A5074"/>
    <w:rsid w:val="007A50DC"/>
    <w:rsid w:val="007A5336"/>
    <w:rsid w:val="007A541A"/>
    <w:rsid w:val="007A5546"/>
    <w:rsid w:val="007A633A"/>
    <w:rsid w:val="007A7019"/>
    <w:rsid w:val="007A76D9"/>
    <w:rsid w:val="007A77AA"/>
    <w:rsid w:val="007A79A6"/>
    <w:rsid w:val="007A7DCE"/>
    <w:rsid w:val="007B0A03"/>
    <w:rsid w:val="007B0ED6"/>
    <w:rsid w:val="007B114F"/>
    <w:rsid w:val="007B169D"/>
    <w:rsid w:val="007B1E63"/>
    <w:rsid w:val="007B2603"/>
    <w:rsid w:val="007B2764"/>
    <w:rsid w:val="007B2821"/>
    <w:rsid w:val="007B2A97"/>
    <w:rsid w:val="007B3151"/>
    <w:rsid w:val="007B33D0"/>
    <w:rsid w:val="007B3486"/>
    <w:rsid w:val="007B4082"/>
    <w:rsid w:val="007B4788"/>
    <w:rsid w:val="007B4904"/>
    <w:rsid w:val="007B4AB0"/>
    <w:rsid w:val="007B5281"/>
    <w:rsid w:val="007B6CA1"/>
    <w:rsid w:val="007B6CB2"/>
    <w:rsid w:val="007B6F4F"/>
    <w:rsid w:val="007B7389"/>
    <w:rsid w:val="007B7F70"/>
    <w:rsid w:val="007C0440"/>
    <w:rsid w:val="007C062F"/>
    <w:rsid w:val="007C0D71"/>
    <w:rsid w:val="007C0FFB"/>
    <w:rsid w:val="007C1E56"/>
    <w:rsid w:val="007C28B2"/>
    <w:rsid w:val="007C2C95"/>
    <w:rsid w:val="007C34B2"/>
    <w:rsid w:val="007C48D7"/>
    <w:rsid w:val="007C4FC0"/>
    <w:rsid w:val="007C56B7"/>
    <w:rsid w:val="007C5B0F"/>
    <w:rsid w:val="007C5E1C"/>
    <w:rsid w:val="007C6022"/>
    <w:rsid w:val="007C684F"/>
    <w:rsid w:val="007C72DD"/>
    <w:rsid w:val="007C768F"/>
    <w:rsid w:val="007D030D"/>
    <w:rsid w:val="007D0C57"/>
    <w:rsid w:val="007D0D6A"/>
    <w:rsid w:val="007D1977"/>
    <w:rsid w:val="007D2115"/>
    <w:rsid w:val="007D3AF3"/>
    <w:rsid w:val="007D3BC5"/>
    <w:rsid w:val="007D3C55"/>
    <w:rsid w:val="007D3F43"/>
    <w:rsid w:val="007D5822"/>
    <w:rsid w:val="007D5C41"/>
    <w:rsid w:val="007D71D8"/>
    <w:rsid w:val="007D723E"/>
    <w:rsid w:val="007D744F"/>
    <w:rsid w:val="007D74C4"/>
    <w:rsid w:val="007D79FD"/>
    <w:rsid w:val="007D7F10"/>
    <w:rsid w:val="007D7F2F"/>
    <w:rsid w:val="007E0E0D"/>
    <w:rsid w:val="007E187D"/>
    <w:rsid w:val="007E1BB0"/>
    <w:rsid w:val="007E1F3B"/>
    <w:rsid w:val="007E2EDB"/>
    <w:rsid w:val="007E2FB4"/>
    <w:rsid w:val="007E3A6D"/>
    <w:rsid w:val="007E3F92"/>
    <w:rsid w:val="007E40DF"/>
    <w:rsid w:val="007E43AB"/>
    <w:rsid w:val="007E4A2C"/>
    <w:rsid w:val="007E6259"/>
    <w:rsid w:val="007E69D1"/>
    <w:rsid w:val="007E7575"/>
    <w:rsid w:val="007E7988"/>
    <w:rsid w:val="007F0083"/>
    <w:rsid w:val="007F07FB"/>
    <w:rsid w:val="007F1429"/>
    <w:rsid w:val="007F1894"/>
    <w:rsid w:val="007F2405"/>
    <w:rsid w:val="007F371A"/>
    <w:rsid w:val="007F3C63"/>
    <w:rsid w:val="007F3D11"/>
    <w:rsid w:val="007F4283"/>
    <w:rsid w:val="007F5047"/>
    <w:rsid w:val="007F58F9"/>
    <w:rsid w:val="007F5F17"/>
    <w:rsid w:val="007F613B"/>
    <w:rsid w:val="007F6906"/>
    <w:rsid w:val="007F6C3C"/>
    <w:rsid w:val="007F7003"/>
    <w:rsid w:val="008009BE"/>
    <w:rsid w:val="00800E73"/>
    <w:rsid w:val="00800F03"/>
    <w:rsid w:val="008010C4"/>
    <w:rsid w:val="00802221"/>
    <w:rsid w:val="008022EF"/>
    <w:rsid w:val="00802AF6"/>
    <w:rsid w:val="00802C49"/>
    <w:rsid w:val="00803128"/>
    <w:rsid w:val="008048A1"/>
    <w:rsid w:val="008048E9"/>
    <w:rsid w:val="00804A83"/>
    <w:rsid w:val="00804D88"/>
    <w:rsid w:val="00805164"/>
    <w:rsid w:val="0080642F"/>
    <w:rsid w:val="00806F56"/>
    <w:rsid w:val="00806FB2"/>
    <w:rsid w:val="0080799B"/>
    <w:rsid w:val="00807BC9"/>
    <w:rsid w:val="008107B5"/>
    <w:rsid w:val="008115D5"/>
    <w:rsid w:val="0081191A"/>
    <w:rsid w:val="00811FC8"/>
    <w:rsid w:val="008121F8"/>
    <w:rsid w:val="008128E7"/>
    <w:rsid w:val="00813150"/>
    <w:rsid w:val="008131E9"/>
    <w:rsid w:val="008131F0"/>
    <w:rsid w:val="008139DF"/>
    <w:rsid w:val="0081428E"/>
    <w:rsid w:val="00814687"/>
    <w:rsid w:val="00814FEE"/>
    <w:rsid w:val="00815110"/>
    <w:rsid w:val="0081545A"/>
    <w:rsid w:val="00815516"/>
    <w:rsid w:val="00815725"/>
    <w:rsid w:val="00815951"/>
    <w:rsid w:val="00816227"/>
    <w:rsid w:val="0081644E"/>
    <w:rsid w:val="00817258"/>
    <w:rsid w:val="00817361"/>
    <w:rsid w:val="00817C4C"/>
    <w:rsid w:val="00820137"/>
    <w:rsid w:val="00820257"/>
    <w:rsid w:val="00820509"/>
    <w:rsid w:val="00821B4F"/>
    <w:rsid w:val="00821F5F"/>
    <w:rsid w:val="00821FD4"/>
    <w:rsid w:val="00822589"/>
    <w:rsid w:val="00822E00"/>
    <w:rsid w:val="008238D6"/>
    <w:rsid w:val="00823B30"/>
    <w:rsid w:val="008242BB"/>
    <w:rsid w:val="008244BB"/>
    <w:rsid w:val="0082520E"/>
    <w:rsid w:val="00825374"/>
    <w:rsid w:val="008255AB"/>
    <w:rsid w:val="008258AD"/>
    <w:rsid w:val="00825BBD"/>
    <w:rsid w:val="00825C84"/>
    <w:rsid w:val="00825CB6"/>
    <w:rsid w:val="008269A9"/>
    <w:rsid w:val="00827233"/>
    <w:rsid w:val="008275E4"/>
    <w:rsid w:val="00827939"/>
    <w:rsid w:val="0082794D"/>
    <w:rsid w:val="00829999"/>
    <w:rsid w:val="00830E21"/>
    <w:rsid w:val="00831489"/>
    <w:rsid w:val="00833FDB"/>
    <w:rsid w:val="00834398"/>
    <w:rsid w:val="00834D6A"/>
    <w:rsid w:val="00834FCA"/>
    <w:rsid w:val="008353C2"/>
    <w:rsid w:val="0083549F"/>
    <w:rsid w:val="008361E1"/>
    <w:rsid w:val="0083658B"/>
    <w:rsid w:val="00836A59"/>
    <w:rsid w:val="00836CE0"/>
    <w:rsid w:val="008379A9"/>
    <w:rsid w:val="00840640"/>
    <w:rsid w:val="00840EA1"/>
    <w:rsid w:val="008416DD"/>
    <w:rsid w:val="00842021"/>
    <w:rsid w:val="00842424"/>
    <w:rsid w:val="00842996"/>
    <w:rsid w:val="00843294"/>
    <w:rsid w:val="008442AB"/>
    <w:rsid w:val="00844387"/>
    <w:rsid w:val="008446A4"/>
    <w:rsid w:val="00844CBC"/>
    <w:rsid w:val="008453E6"/>
    <w:rsid w:val="00845833"/>
    <w:rsid w:val="008459DD"/>
    <w:rsid w:val="008465B0"/>
    <w:rsid w:val="0084661E"/>
    <w:rsid w:val="0084722F"/>
    <w:rsid w:val="008475BA"/>
    <w:rsid w:val="00847A4D"/>
    <w:rsid w:val="00850484"/>
    <w:rsid w:val="00850659"/>
    <w:rsid w:val="00851975"/>
    <w:rsid w:val="00851E3C"/>
    <w:rsid w:val="00851F72"/>
    <w:rsid w:val="00852155"/>
    <w:rsid w:val="008522B8"/>
    <w:rsid w:val="00852EAD"/>
    <w:rsid w:val="00852FFB"/>
    <w:rsid w:val="0085377A"/>
    <w:rsid w:val="00854191"/>
    <w:rsid w:val="008542E3"/>
    <w:rsid w:val="00854630"/>
    <w:rsid w:val="0085479E"/>
    <w:rsid w:val="00855290"/>
    <w:rsid w:val="008552BB"/>
    <w:rsid w:val="0085534A"/>
    <w:rsid w:val="00857434"/>
    <w:rsid w:val="00857445"/>
    <w:rsid w:val="0085786D"/>
    <w:rsid w:val="00857C93"/>
    <w:rsid w:val="008602F9"/>
    <w:rsid w:val="008604C6"/>
    <w:rsid w:val="00861C5D"/>
    <w:rsid w:val="008620C4"/>
    <w:rsid w:val="00862198"/>
    <w:rsid w:val="0086219E"/>
    <w:rsid w:val="00863AEC"/>
    <w:rsid w:val="00863DB3"/>
    <w:rsid w:val="00863E97"/>
    <w:rsid w:val="008646E4"/>
    <w:rsid w:val="0086477C"/>
    <w:rsid w:val="00864B21"/>
    <w:rsid w:val="00864C01"/>
    <w:rsid w:val="008656F1"/>
    <w:rsid w:val="0086576F"/>
    <w:rsid w:val="008658E5"/>
    <w:rsid w:val="00865BBE"/>
    <w:rsid w:val="00865C84"/>
    <w:rsid w:val="00865E79"/>
    <w:rsid w:val="00865F88"/>
    <w:rsid w:val="00866055"/>
    <w:rsid w:val="0086665C"/>
    <w:rsid w:val="00866B9D"/>
    <w:rsid w:val="008672FA"/>
    <w:rsid w:val="0086736C"/>
    <w:rsid w:val="0086754C"/>
    <w:rsid w:val="00867C20"/>
    <w:rsid w:val="00870208"/>
    <w:rsid w:val="008708EE"/>
    <w:rsid w:val="0087134C"/>
    <w:rsid w:val="0087173E"/>
    <w:rsid w:val="00871CA1"/>
    <w:rsid w:val="00871E13"/>
    <w:rsid w:val="00872178"/>
    <w:rsid w:val="00872949"/>
    <w:rsid w:val="00872DC3"/>
    <w:rsid w:val="008730C1"/>
    <w:rsid w:val="00873499"/>
    <w:rsid w:val="00874466"/>
    <w:rsid w:val="0087507B"/>
    <w:rsid w:val="008754AC"/>
    <w:rsid w:val="008754C4"/>
    <w:rsid w:val="00876944"/>
    <w:rsid w:val="00876FCF"/>
    <w:rsid w:val="008774CC"/>
    <w:rsid w:val="008774E7"/>
    <w:rsid w:val="008802E5"/>
    <w:rsid w:val="0088031A"/>
    <w:rsid w:val="008804AE"/>
    <w:rsid w:val="008811C4"/>
    <w:rsid w:val="00881561"/>
    <w:rsid w:val="00881CE8"/>
    <w:rsid w:val="00882319"/>
    <w:rsid w:val="008823A2"/>
    <w:rsid w:val="008826DE"/>
    <w:rsid w:val="00882B23"/>
    <w:rsid w:val="00883020"/>
    <w:rsid w:val="0088337B"/>
    <w:rsid w:val="0088353E"/>
    <w:rsid w:val="00883709"/>
    <w:rsid w:val="00883972"/>
    <w:rsid w:val="00883AEF"/>
    <w:rsid w:val="008842A1"/>
    <w:rsid w:val="008863E1"/>
    <w:rsid w:val="008871B8"/>
    <w:rsid w:val="00887634"/>
    <w:rsid w:val="00890409"/>
    <w:rsid w:val="00890435"/>
    <w:rsid w:val="008904A5"/>
    <w:rsid w:val="00890BB5"/>
    <w:rsid w:val="0089192B"/>
    <w:rsid w:val="008921C9"/>
    <w:rsid w:val="00892500"/>
    <w:rsid w:val="008927EE"/>
    <w:rsid w:val="00892976"/>
    <w:rsid w:val="008931AD"/>
    <w:rsid w:val="00893259"/>
    <w:rsid w:val="00893E10"/>
    <w:rsid w:val="008941E0"/>
    <w:rsid w:val="00894AEE"/>
    <w:rsid w:val="00894B72"/>
    <w:rsid w:val="00894EFB"/>
    <w:rsid w:val="0089580B"/>
    <w:rsid w:val="00895A30"/>
    <w:rsid w:val="00895AF9"/>
    <w:rsid w:val="00896181"/>
    <w:rsid w:val="00896F55"/>
    <w:rsid w:val="008974EC"/>
    <w:rsid w:val="00897808"/>
    <w:rsid w:val="00897E8D"/>
    <w:rsid w:val="008A0074"/>
    <w:rsid w:val="008A00F5"/>
    <w:rsid w:val="008A0119"/>
    <w:rsid w:val="008A0247"/>
    <w:rsid w:val="008A052F"/>
    <w:rsid w:val="008A1593"/>
    <w:rsid w:val="008A177B"/>
    <w:rsid w:val="008A1BC9"/>
    <w:rsid w:val="008A2375"/>
    <w:rsid w:val="008A26DC"/>
    <w:rsid w:val="008A29C6"/>
    <w:rsid w:val="008A2F08"/>
    <w:rsid w:val="008A35DF"/>
    <w:rsid w:val="008A4397"/>
    <w:rsid w:val="008A4954"/>
    <w:rsid w:val="008A5499"/>
    <w:rsid w:val="008A560F"/>
    <w:rsid w:val="008A6158"/>
    <w:rsid w:val="008A6C21"/>
    <w:rsid w:val="008A6D9F"/>
    <w:rsid w:val="008A7AB7"/>
    <w:rsid w:val="008A7E84"/>
    <w:rsid w:val="008B054D"/>
    <w:rsid w:val="008B0753"/>
    <w:rsid w:val="008B092D"/>
    <w:rsid w:val="008B0CDA"/>
    <w:rsid w:val="008B1224"/>
    <w:rsid w:val="008B12DE"/>
    <w:rsid w:val="008B174E"/>
    <w:rsid w:val="008B23AA"/>
    <w:rsid w:val="008B2734"/>
    <w:rsid w:val="008B312F"/>
    <w:rsid w:val="008B4214"/>
    <w:rsid w:val="008B5279"/>
    <w:rsid w:val="008B5594"/>
    <w:rsid w:val="008B588B"/>
    <w:rsid w:val="008B5CA2"/>
    <w:rsid w:val="008B5CC8"/>
    <w:rsid w:val="008B5F0F"/>
    <w:rsid w:val="008B65A6"/>
    <w:rsid w:val="008B6C29"/>
    <w:rsid w:val="008B6D3A"/>
    <w:rsid w:val="008B7763"/>
    <w:rsid w:val="008B7F20"/>
    <w:rsid w:val="008C0027"/>
    <w:rsid w:val="008C0FB1"/>
    <w:rsid w:val="008C153A"/>
    <w:rsid w:val="008C1871"/>
    <w:rsid w:val="008C1952"/>
    <w:rsid w:val="008C26A6"/>
    <w:rsid w:val="008C2D57"/>
    <w:rsid w:val="008C2F17"/>
    <w:rsid w:val="008C363E"/>
    <w:rsid w:val="008C3ECE"/>
    <w:rsid w:val="008C449C"/>
    <w:rsid w:val="008C4A4E"/>
    <w:rsid w:val="008C4C29"/>
    <w:rsid w:val="008C5408"/>
    <w:rsid w:val="008C57FE"/>
    <w:rsid w:val="008C5879"/>
    <w:rsid w:val="008C6315"/>
    <w:rsid w:val="008C63C1"/>
    <w:rsid w:val="008C63C9"/>
    <w:rsid w:val="008C64DD"/>
    <w:rsid w:val="008C69CF"/>
    <w:rsid w:val="008C6A60"/>
    <w:rsid w:val="008C7041"/>
    <w:rsid w:val="008C7C05"/>
    <w:rsid w:val="008C7CB5"/>
    <w:rsid w:val="008D017A"/>
    <w:rsid w:val="008D121F"/>
    <w:rsid w:val="008D1468"/>
    <w:rsid w:val="008D1A69"/>
    <w:rsid w:val="008D1F82"/>
    <w:rsid w:val="008D1F8F"/>
    <w:rsid w:val="008D1F9C"/>
    <w:rsid w:val="008D287B"/>
    <w:rsid w:val="008D3383"/>
    <w:rsid w:val="008D36A7"/>
    <w:rsid w:val="008D3CDB"/>
    <w:rsid w:val="008D3D0A"/>
    <w:rsid w:val="008D3FE6"/>
    <w:rsid w:val="008D4174"/>
    <w:rsid w:val="008D42C6"/>
    <w:rsid w:val="008D4806"/>
    <w:rsid w:val="008D4EB5"/>
    <w:rsid w:val="008D4F5F"/>
    <w:rsid w:val="008D509B"/>
    <w:rsid w:val="008D6353"/>
    <w:rsid w:val="008D67EC"/>
    <w:rsid w:val="008D76C0"/>
    <w:rsid w:val="008D7705"/>
    <w:rsid w:val="008D7EE4"/>
    <w:rsid w:val="008E0430"/>
    <w:rsid w:val="008E0A7B"/>
    <w:rsid w:val="008E0D44"/>
    <w:rsid w:val="008E0DF0"/>
    <w:rsid w:val="008E17DF"/>
    <w:rsid w:val="008E1B45"/>
    <w:rsid w:val="008E1CE3"/>
    <w:rsid w:val="008E201F"/>
    <w:rsid w:val="008E2820"/>
    <w:rsid w:val="008E2A2E"/>
    <w:rsid w:val="008E36E6"/>
    <w:rsid w:val="008E373B"/>
    <w:rsid w:val="008E40FD"/>
    <w:rsid w:val="008E4A76"/>
    <w:rsid w:val="008E619B"/>
    <w:rsid w:val="008E648A"/>
    <w:rsid w:val="008E6903"/>
    <w:rsid w:val="008E6CFE"/>
    <w:rsid w:val="008E704B"/>
    <w:rsid w:val="008E7AB2"/>
    <w:rsid w:val="008E9CEF"/>
    <w:rsid w:val="008F0153"/>
    <w:rsid w:val="008F0744"/>
    <w:rsid w:val="008F09BA"/>
    <w:rsid w:val="008F0A14"/>
    <w:rsid w:val="008F0CF0"/>
    <w:rsid w:val="008F108A"/>
    <w:rsid w:val="008F1D9D"/>
    <w:rsid w:val="008F2406"/>
    <w:rsid w:val="008F28AF"/>
    <w:rsid w:val="008F29CE"/>
    <w:rsid w:val="008F2EE9"/>
    <w:rsid w:val="008F2FA2"/>
    <w:rsid w:val="008F31F0"/>
    <w:rsid w:val="008F4047"/>
    <w:rsid w:val="008F4358"/>
    <w:rsid w:val="008F46F1"/>
    <w:rsid w:val="008F4842"/>
    <w:rsid w:val="008F4FF5"/>
    <w:rsid w:val="008F5C23"/>
    <w:rsid w:val="008F5F51"/>
    <w:rsid w:val="008F5FC9"/>
    <w:rsid w:val="008F623D"/>
    <w:rsid w:val="008F65C8"/>
    <w:rsid w:val="008F6AA1"/>
    <w:rsid w:val="008F6E13"/>
    <w:rsid w:val="00900241"/>
    <w:rsid w:val="00900258"/>
    <w:rsid w:val="00900A7A"/>
    <w:rsid w:val="00900BCD"/>
    <w:rsid w:val="0090140C"/>
    <w:rsid w:val="00901A29"/>
    <w:rsid w:val="00901B35"/>
    <w:rsid w:val="00901B56"/>
    <w:rsid w:val="00902113"/>
    <w:rsid w:val="00902295"/>
    <w:rsid w:val="0090278C"/>
    <w:rsid w:val="00902811"/>
    <w:rsid w:val="0090281F"/>
    <w:rsid w:val="00902848"/>
    <w:rsid w:val="00902BED"/>
    <w:rsid w:val="009038BA"/>
    <w:rsid w:val="009049BF"/>
    <w:rsid w:val="009051ED"/>
    <w:rsid w:val="00905422"/>
    <w:rsid w:val="0090648C"/>
    <w:rsid w:val="009065B9"/>
    <w:rsid w:val="00906776"/>
    <w:rsid w:val="00906973"/>
    <w:rsid w:val="00906A0C"/>
    <w:rsid w:val="00906E52"/>
    <w:rsid w:val="00906E81"/>
    <w:rsid w:val="00906EA4"/>
    <w:rsid w:val="00907A3E"/>
    <w:rsid w:val="009100BD"/>
    <w:rsid w:val="00910595"/>
    <w:rsid w:val="00910DE9"/>
    <w:rsid w:val="00910F2B"/>
    <w:rsid w:val="0091102C"/>
    <w:rsid w:val="009120C1"/>
    <w:rsid w:val="00912716"/>
    <w:rsid w:val="00913158"/>
    <w:rsid w:val="00913348"/>
    <w:rsid w:val="0091402A"/>
    <w:rsid w:val="00914679"/>
    <w:rsid w:val="0091468E"/>
    <w:rsid w:val="00915667"/>
    <w:rsid w:val="009157C1"/>
    <w:rsid w:val="00915B3E"/>
    <w:rsid w:val="00916031"/>
    <w:rsid w:val="0091646C"/>
    <w:rsid w:val="00916DB4"/>
    <w:rsid w:val="00916ECE"/>
    <w:rsid w:val="0091731A"/>
    <w:rsid w:val="00920530"/>
    <w:rsid w:val="0092070B"/>
    <w:rsid w:val="009210D5"/>
    <w:rsid w:val="0092142F"/>
    <w:rsid w:val="00921A76"/>
    <w:rsid w:val="00921DEA"/>
    <w:rsid w:val="00922328"/>
    <w:rsid w:val="00922E94"/>
    <w:rsid w:val="00923325"/>
    <w:rsid w:val="00923A4D"/>
    <w:rsid w:val="00924062"/>
    <w:rsid w:val="009243B1"/>
    <w:rsid w:val="009259E9"/>
    <w:rsid w:val="00925E2B"/>
    <w:rsid w:val="0092625E"/>
    <w:rsid w:val="009262B3"/>
    <w:rsid w:val="009262D0"/>
    <w:rsid w:val="0092675E"/>
    <w:rsid w:val="00926816"/>
    <w:rsid w:val="00926D9D"/>
    <w:rsid w:val="009271DF"/>
    <w:rsid w:val="009271F4"/>
    <w:rsid w:val="0092733C"/>
    <w:rsid w:val="00927CD5"/>
    <w:rsid w:val="00930007"/>
    <w:rsid w:val="00930194"/>
    <w:rsid w:val="009307B5"/>
    <w:rsid w:val="009307C4"/>
    <w:rsid w:val="00930C77"/>
    <w:rsid w:val="00931581"/>
    <w:rsid w:val="00931BAE"/>
    <w:rsid w:val="00931E92"/>
    <w:rsid w:val="00933090"/>
    <w:rsid w:val="00933EDB"/>
    <w:rsid w:val="00934240"/>
    <w:rsid w:val="0093461E"/>
    <w:rsid w:val="00934C42"/>
    <w:rsid w:val="00934CAC"/>
    <w:rsid w:val="00934E68"/>
    <w:rsid w:val="009353CC"/>
    <w:rsid w:val="00935897"/>
    <w:rsid w:val="00936D93"/>
    <w:rsid w:val="009372BB"/>
    <w:rsid w:val="009379E1"/>
    <w:rsid w:val="00937CD4"/>
    <w:rsid w:val="00937EE8"/>
    <w:rsid w:val="0093CF07"/>
    <w:rsid w:val="009415D6"/>
    <w:rsid w:val="009417D6"/>
    <w:rsid w:val="00942C78"/>
    <w:rsid w:val="009437BE"/>
    <w:rsid w:val="00943EE6"/>
    <w:rsid w:val="009440BF"/>
    <w:rsid w:val="009441CB"/>
    <w:rsid w:val="009447BE"/>
    <w:rsid w:val="00944B91"/>
    <w:rsid w:val="00944C77"/>
    <w:rsid w:val="0094530D"/>
    <w:rsid w:val="00945C47"/>
    <w:rsid w:val="00945DCE"/>
    <w:rsid w:val="00946D05"/>
    <w:rsid w:val="0094786E"/>
    <w:rsid w:val="0094791D"/>
    <w:rsid w:val="00950953"/>
    <w:rsid w:val="009509C5"/>
    <w:rsid w:val="00950FEB"/>
    <w:rsid w:val="00951417"/>
    <w:rsid w:val="00951659"/>
    <w:rsid w:val="00951AE7"/>
    <w:rsid w:val="00951F8D"/>
    <w:rsid w:val="0095205F"/>
    <w:rsid w:val="00952D96"/>
    <w:rsid w:val="00952EEF"/>
    <w:rsid w:val="009533B1"/>
    <w:rsid w:val="0095363D"/>
    <w:rsid w:val="00954033"/>
    <w:rsid w:val="009547F1"/>
    <w:rsid w:val="0095519E"/>
    <w:rsid w:val="00955219"/>
    <w:rsid w:val="00955390"/>
    <w:rsid w:val="00955FB7"/>
    <w:rsid w:val="009561E1"/>
    <w:rsid w:val="00956850"/>
    <w:rsid w:val="009569CE"/>
    <w:rsid w:val="00957866"/>
    <w:rsid w:val="009579A3"/>
    <w:rsid w:val="00957A33"/>
    <w:rsid w:val="00957BE7"/>
    <w:rsid w:val="00960161"/>
    <w:rsid w:val="00960569"/>
    <w:rsid w:val="00961939"/>
    <w:rsid w:val="009624AC"/>
    <w:rsid w:val="00962C59"/>
    <w:rsid w:val="00962F17"/>
    <w:rsid w:val="00962F76"/>
    <w:rsid w:val="0096340C"/>
    <w:rsid w:val="009635D3"/>
    <w:rsid w:val="009646DF"/>
    <w:rsid w:val="0096472C"/>
    <w:rsid w:val="009647F2"/>
    <w:rsid w:val="00964F50"/>
    <w:rsid w:val="009654CF"/>
    <w:rsid w:val="00965506"/>
    <w:rsid w:val="00967507"/>
    <w:rsid w:val="00970523"/>
    <w:rsid w:val="00970D47"/>
    <w:rsid w:val="00970E7D"/>
    <w:rsid w:val="00971178"/>
    <w:rsid w:val="00971390"/>
    <w:rsid w:val="00971978"/>
    <w:rsid w:val="00971DE3"/>
    <w:rsid w:val="009723CD"/>
    <w:rsid w:val="00972728"/>
    <w:rsid w:val="009729F0"/>
    <w:rsid w:val="00972EB6"/>
    <w:rsid w:val="00972FB8"/>
    <w:rsid w:val="0097317F"/>
    <w:rsid w:val="00973ECD"/>
    <w:rsid w:val="00974B80"/>
    <w:rsid w:val="00975F33"/>
    <w:rsid w:val="0097700E"/>
    <w:rsid w:val="00977789"/>
    <w:rsid w:val="00980CB1"/>
    <w:rsid w:val="00980D26"/>
    <w:rsid w:val="00980F67"/>
    <w:rsid w:val="0098105F"/>
    <w:rsid w:val="00981D5B"/>
    <w:rsid w:val="009820F1"/>
    <w:rsid w:val="00982C39"/>
    <w:rsid w:val="00983550"/>
    <w:rsid w:val="009839F6"/>
    <w:rsid w:val="00983DF5"/>
    <w:rsid w:val="00984013"/>
    <w:rsid w:val="00985344"/>
    <w:rsid w:val="009853A3"/>
    <w:rsid w:val="00985488"/>
    <w:rsid w:val="00986352"/>
    <w:rsid w:val="00986792"/>
    <w:rsid w:val="00986E3F"/>
    <w:rsid w:val="00986F9C"/>
    <w:rsid w:val="00987610"/>
    <w:rsid w:val="00987AD7"/>
    <w:rsid w:val="00987C5E"/>
    <w:rsid w:val="00987D2E"/>
    <w:rsid w:val="00990062"/>
    <w:rsid w:val="0099033C"/>
    <w:rsid w:val="00990700"/>
    <w:rsid w:val="009907EE"/>
    <w:rsid w:val="00991A9F"/>
    <w:rsid w:val="00991B3E"/>
    <w:rsid w:val="00991B7E"/>
    <w:rsid w:val="00993019"/>
    <w:rsid w:val="009935C4"/>
    <w:rsid w:val="009938A3"/>
    <w:rsid w:val="00993A69"/>
    <w:rsid w:val="00994EFE"/>
    <w:rsid w:val="00995FAD"/>
    <w:rsid w:val="00996134"/>
    <w:rsid w:val="00996149"/>
    <w:rsid w:val="009963C3"/>
    <w:rsid w:val="009978C6"/>
    <w:rsid w:val="009978D2"/>
    <w:rsid w:val="009979C3"/>
    <w:rsid w:val="00997C7F"/>
    <w:rsid w:val="009A105F"/>
    <w:rsid w:val="009A150F"/>
    <w:rsid w:val="009A15C6"/>
    <w:rsid w:val="009A19F9"/>
    <w:rsid w:val="009A1A32"/>
    <w:rsid w:val="009A1C9D"/>
    <w:rsid w:val="009A1D56"/>
    <w:rsid w:val="009A1E06"/>
    <w:rsid w:val="009A2108"/>
    <w:rsid w:val="009A2978"/>
    <w:rsid w:val="009A31F0"/>
    <w:rsid w:val="009A3360"/>
    <w:rsid w:val="009A34AA"/>
    <w:rsid w:val="009A3609"/>
    <w:rsid w:val="009A3B8B"/>
    <w:rsid w:val="009A528C"/>
    <w:rsid w:val="009A5484"/>
    <w:rsid w:val="009A6153"/>
    <w:rsid w:val="009A6475"/>
    <w:rsid w:val="009A73FA"/>
    <w:rsid w:val="009A7502"/>
    <w:rsid w:val="009A7857"/>
    <w:rsid w:val="009B0A5E"/>
    <w:rsid w:val="009B0CBD"/>
    <w:rsid w:val="009B163B"/>
    <w:rsid w:val="009B1A25"/>
    <w:rsid w:val="009B2025"/>
    <w:rsid w:val="009B2224"/>
    <w:rsid w:val="009B2310"/>
    <w:rsid w:val="009B2337"/>
    <w:rsid w:val="009B239C"/>
    <w:rsid w:val="009B2637"/>
    <w:rsid w:val="009B28A7"/>
    <w:rsid w:val="009B299A"/>
    <w:rsid w:val="009B2D22"/>
    <w:rsid w:val="009B2DDD"/>
    <w:rsid w:val="009B335D"/>
    <w:rsid w:val="009B3652"/>
    <w:rsid w:val="009B3ED5"/>
    <w:rsid w:val="009B3FF2"/>
    <w:rsid w:val="009B40CE"/>
    <w:rsid w:val="009B538F"/>
    <w:rsid w:val="009B65CF"/>
    <w:rsid w:val="009B6A7B"/>
    <w:rsid w:val="009B7378"/>
    <w:rsid w:val="009B7533"/>
    <w:rsid w:val="009B7821"/>
    <w:rsid w:val="009B79A0"/>
    <w:rsid w:val="009C0663"/>
    <w:rsid w:val="009C0820"/>
    <w:rsid w:val="009C0B1A"/>
    <w:rsid w:val="009C131B"/>
    <w:rsid w:val="009C148E"/>
    <w:rsid w:val="009C1D50"/>
    <w:rsid w:val="009C1D66"/>
    <w:rsid w:val="009C2920"/>
    <w:rsid w:val="009C2A61"/>
    <w:rsid w:val="009C2C88"/>
    <w:rsid w:val="009C359A"/>
    <w:rsid w:val="009C3A64"/>
    <w:rsid w:val="009C440D"/>
    <w:rsid w:val="009C4437"/>
    <w:rsid w:val="009C4DB9"/>
    <w:rsid w:val="009C56E1"/>
    <w:rsid w:val="009C574B"/>
    <w:rsid w:val="009C62B0"/>
    <w:rsid w:val="009C648B"/>
    <w:rsid w:val="009C690B"/>
    <w:rsid w:val="009C6DF4"/>
    <w:rsid w:val="009C754E"/>
    <w:rsid w:val="009C7AB8"/>
    <w:rsid w:val="009D053E"/>
    <w:rsid w:val="009D05CF"/>
    <w:rsid w:val="009D070E"/>
    <w:rsid w:val="009D3A34"/>
    <w:rsid w:val="009D3B67"/>
    <w:rsid w:val="009D3E6A"/>
    <w:rsid w:val="009D492F"/>
    <w:rsid w:val="009D4B86"/>
    <w:rsid w:val="009D521B"/>
    <w:rsid w:val="009D57CC"/>
    <w:rsid w:val="009D5843"/>
    <w:rsid w:val="009D5AD2"/>
    <w:rsid w:val="009D60E2"/>
    <w:rsid w:val="009D628C"/>
    <w:rsid w:val="009D63EB"/>
    <w:rsid w:val="009D7855"/>
    <w:rsid w:val="009D78AC"/>
    <w:rsid w:val="009E0057"/>
    <w:rsid w:val="009E01A9"/>
    <w:rsid w:val="009E0386"/>
    <w:rsid w:val="009E04B3"/>
    <w:rsid w:val="009E0646"/>
    <w:rsid w:val="009E0A89"/>
    <w:rsid w:val="009E0DB6"/>
    <w:rsid w:val="009E15D4"/>
    <w:rsid w:val="009E16C6"/>
    <w:rsid w:val="009E3923"/>
    <w:rsid w:val="009E405A"/>
    <w:rsid w:val="009E4473"/>
    <w:rsid w:val="009E45AE"/>
    <w:rsid w:val="009E467A"/>
    <w:rsid w:val="009E47A5"/>
    <w:rsid w:val="009E4909"/>
    <w:rsid w:val="009E5087"/>
    <w:rsid w:val="009E5240"/>
    <w:rsid w:val="009E61F0"/>
    <w:rsid w:val="009E630B"/>
    <w:rsid w:val="009E70C4"/>
    <w:rsid w:val="009E7324"/>
    <w:rsid w:val="009E796B"/>
    <w:rsid w:val="009E7B19"/>
    <w:rsid w:val="009F09F3"/>
    <w:rsid w:val="009F2095"/>
    <w:rsid w:val="009F21DD"/>
    <w:rsid w:val="009F2C17"/>
    <w:rsid w:val="009F2D1B"/>
    <w:rsid w:val="009F3F24"/>
    <w:rsid w:val="009F3FC5"/>
    <w:rsid w:val="009F418B"/>
    <w:rsid w:val="009F4595"/>
    <w:rsid w:val="009F4C85"/>
    <w:rsid w:val="009F5836"/>
    <w:rsid w:val="009F5C0B"/>
    <w:rsid w:val="009F5D6A"/>
    <w:rsid w:val="009F5DCF"/>
    <w:rsid w:val="009F6199"/>
    <w:rsid w:val="009F6B2C"/>
    <w:rsid w:val="009F6DE3"/>
    <w:rsid w:val="009F7271"/>
    <w:rsid w:val="009F72BD"/>
    <w:rsid w:val="00A000BA"/>
    <w:rsid w:val="00A001BF"/>
    <w:rsid w:val="00A0023C"/>
    <w:rsid w:val="00A00688"/>
    <w:rsid w:val="00A00AE3"/>
    <w:rsid w:val="00A00ED4"/>
    <w:rsid w:val="00A012E6"/>
    <w:rsid w:val="00A02A95"/>
    <w:rsid w:val="00A02EEA"/>
    <w:rsid w:val="00A03368"/>
    <w:rsid w:val="00A03B97"/>
    <w:rsid w:val="00A03C39"/>
    <w:rsid w:val="00A03DA6"/>
    <w:rsid w:val="00A04189"/>
    <w:rsid w:val="00A04363"/>
    <w:rsid w:val="00A047B6"/>
    <w:rsid w:val="00A04884"/>
    <w:rsid w:val="00A052D8"/>
    <w:rsid w:val="00A0549E"/>
    <w:rsid w:val="00A05ED8"/>
    <w:rsid w:val="00A065AB"/>
    <w:rsid w:val="00A06B00"/>
    <w:rsid w:val="00A06FB1"/>
    <w:rsid w:val="00A06FF9"/>
    <w:rsid w:val="00A07575"/>
    <w:rsid w:val="00A079B1"/>
    <w:rsid w:val="00A07E09"/>
    <w:rsid w:val="00A07F4B"/>
    <w:rsid w:val="00A1014B"/>
    <w:rsid w:val="00A1072A"/>
    <w:rsid w:val="00A12613"/>
    <w:rsid w:val="00A13131"/>
    <w:rsid w:val="00A1321E"/>
    <w:rsid w:val="00A13415"/>
    <w:rsid w:val="00A14B03"/>
    <w:rsid w:val="00A14DEA"/>
    <w:rsid w:val="00A14DEF"/>
    <w:rsid w:val="00A14E66"/>
    <w:rsid w:val="00A15717"/>
    <w:rsid w:val="00A15749"/>
    <w:rsid w:val="00A159C3"/>
    <w:rsid w:val="00A16040"/>
    <w:rsid w:val="00A162E1"/>
    <w:rsid w:val="00A1672B"/>
    <w:rsid w:val="00A1758D"/>
    <w:rsid w:val="00A2055C"/>
    <w:rsid w:val="00A20EBD"/>
    <w:rsid w:val="00A20F1E"/>
    <w:rsid w:val="00A20FF2"/>
    <w:rsid w:val="00A21B7B"/>
    <w:rsid w:val="00A21B86"/>
    <w:rsid w:val="00A21CEA"/>
    <w:rsid w:val="00A22C65"/>
    <w:rsid w:val="00A22CE6"/>
    <w:rsid w:val="00A23148"/>
    <w:rsid w:val="00A239E7"/>
    <w:rsid w:val="00A23BD7"/>
    <w:rsid w:val="00A23F5F"/>
    <w:rsid w:val="00A240D9"/>
    <w:rsid w:val="00A245FA"/>
    <w:rsid w:val="00A24A0A"/>
    <w:rsid w:val="00A254F7"/>
    <w:rsid w:val="00A256A6"/>
    <w:rsid w:val="00A25919"/>
    <w:rsid w:val="00A2676E"/>
    <w:rsid w:val="00A26F74"/>
    <w:rsid w:val="00A305CF"/>
    <w:rsid w:val="00A30778"/>
    <w:rsid w:val="00A30BC3"/>
    <w:rsid w:val="00A30D62"/>
    <w:rsid w:val="00A30DF3"/>
    <w:rsid w:val="00A31A43"/>
    <w:rsid w:val="00A31BE6"/>
    <w:rsid w:val="00A31F63"/>
    <w:rsid w:val="00A32C09"/>
    <w:rsid w:val="00A32C7C"/>
    <w:rsid w:val="00A331F1"/>
    <w:rsid w:val="00A33520"/>
    <w:rsid w:val="00A34550"/>
    <w:rsid w:val="00A345C4"/>
    <w:rsid w:val="00A34D43"/>
    <w:rsid w:val="00A34D71"/>
    <w:rsid w:val="00A35CF6"/>
    <w:rsid w:val="00A365F2"/>
    <w:rsid w:val="00A36746"/>
    <w:rsid w:val="00A36A46"/>
    <w:rsid w:val="00A37758"/>
    <w:rsid w:val="00A4046D"/>
    <w:rsid w:val="00A40B85"/>
    <w:rsid w:val="00A40CBC"/>
    <w:rsid w:val="00A40F8F"/>
    <w:rsid w:val="00A41061"/>
    <w:rsid w:val="00A41234"/>
    <w:rsid w:val="00A416F8"/>
    <w:rsid w:val="00A42807"/>
    <w:rsid w:val="00A436BA"/>
    <w:rsid w:val="00A4372A"/>
    <w:rsid w:val="00A45107"/>
    <w:rsid w:val="00A4540F"/>
    <w:rsid w:val="00A4551B"/>
    <w:rsid w:val="00A47C14"/>
    <w:rsid w:val="00A50397"/>
    <w:rsid w:val="00A5067A"/>
    <w:rsid w:val="00A508FC"/>
    <w:rsid w:val="00A50AE4"/>
    <w:rsid w:val="00A51344"/>
    <w:rsid w:val="00A51C84"/>
    <w:rsid w:val="00A53024"/>
    <w:rsid w:val="00A53154"/>
    <w:rsid w:val="00A535DA"/>
    <w:rsid w:val="00A536DF"/>
    <w:rsid w:val="00A538F1"/>
    <w:rsid w:val="00A5407E"/>
    <w:rsid w:val="00A5480D"/>
    <w:rsid w:val="00A5520A"/>
    <w:rsid w:val="00A56ED0"/>
    <w:rsid w:val="00A57AC4"/>
    <w:rsid w:val="00A60755"/>
    <w:rsid w:val="00A60D25"/>
    <w:rsid w:val="00A60E26"/>
    <w:rsid w:val="00A60F23"/>
    <w:rsid w:val="00A61203"/>
    <w:rsid w:val="00A613D6"/>
    <w:rsid w:val="00A614EE"/>
    <w:rsid w:val="00A6187D"/>
    <w:rsid w:val="00A619E2"/>
    <w:rsid w:val="00A624FF"/>
    <w:rsid w:val="00A627CE"/>
    <w:rsid w:val="00A6317D"/>
    <w:rsid w:val="00A63650"/>
    <w:rsid w:val="00A63B2A"/>
    <w:rsid w:val="00A63EA0"/>
    <w:rsid w:val="00A6484F"/>
    <w:rsid w:val="00A6577C"/>
    <w:rsid w:val="00A65EEE"/>
    <w:rsid w:val="00A6682D"/>
    <w:rsid w:val="00A7042E"/>
    <w:rsid w:val="00A7057B"/>
    <w:rsid w:val="00A705C9"/>
    <w:rsid w:val="00A71A40"/>
    <w:rsid w:val="00A72480"/>
    <w:rsid w:val="00A7264B"/>
    <w:rsid w:val="00A72803"/>
    <w:rsid w:val="00A72B95"/>
    <w:rsid w:val="00A73D91"/>
    <w:rsid w:val="00A743CD"/>
    <w:rsid w:val="00A74831"/>
    <w:rsid w:val="00A75061"/>
    <w:rsid w:val="00A750DA"/>
    <w:rsid w:val="00A75496"/>
    <w:rsid w:val="00A75C32"/>
    <w:rsid w:val="00A75F72"/>
    <w:rsid w:val="00A766D5"/>
    <w:rsid w:val="00A778DD"/>
    <w:rsid w:val="00A77AC2"/>
    <w:rsid w:val="00A77D79"/>
    <w:rsid w:val="00A77DE6"/>
    <w:rsid w:val="00A80782"/>
    <w:rsid w:val="00A80EBC"/>
    <w:rsid w:val="00A813D2"/>
    <w:rsid w:val="00A814D5"/>
    <w:rsid w:val="00A8203A"/>
    <w:rsid w:val="00A82374"/>
    <w:rsid w:val="00A82491"/>
    <w:rsid w:val="00A82649"/>
    <w:rsid w:val="00A827EE"/>
    <w:rsid w:val="00A82825"/>
    <w:rsid w:val="00A829F8"/>
    <w:rsid w:val="00A8327C"/>
    <w:rsid w:val="00A83656"/>
    <w:rsid w:val="00A83ABC"/>
    <w:rsid w:val="00A83CAF"/>
    <w:rsid w:val="00A84177"/>
    <w:rsid w:val="00A841B7"/>
    <w:rsid w:val="00A841E9"/>
    <w:rsid w:val="00A84641"/>
    <w:rsid w:val="00A8639C"/>
    <w:rsid w:val="00A8707F"/>
    <w:rsid w:val="00A8754D"/>
    <w:rsid w:val="00A876B8"/>
    <w:rsid w:val="00A87A73"/>
    <w:rsid w:val="00A87EF9"/>
    <w:rsid w:val="00A8B654"/>
    <w:rsid w:val="00A90AE9"/>
    <w:rsid w:val="00A9149A"/>
    <w:rsid w:val="00A92ECE"/>
    <w:rsid w:val="00A93328"/>
    <w:rsid w:val="00A951DF"/>
    <w:rsid w:val="00A95463"/>
    <w:rsid w:val="00A95D18"/>
    <w:rsid w:val="00A95DD8"/>
    <w:rsid w:val="00A95FC5"/>
    <w:rsid w:val="00A964D2"/>
    <w:rsid w:val="00A968BF"/>
    <w:rsid w:val="00A96A9E"/>
    <w:rsid w:val="00A972C0"/>
    <w:rsid w:val="00A976F6"/>
    <w:rsid w:val="00A9774F"/>
    <w:rsid w:val="00A97DFB"/>
    <w:rsid w:val="00A97E83"/>
    <w:rsid w:val="00AA0295"/>
    <w:rsid w:val="00AA0BB3"/>
    <w:rsid w:val="00AA0C1F"/>
    <w:rsid w:val="00AA0DE3"/>
    <w:rsid w:val="00AA1100"/>
    <w:rsid w:val="00AA2004"/>
    <w:rsid w:val="00AA229F"/>
    <w:rsid w:val="00AA30A0"/>
    <w:rsid w:val="00AA339D"/>
    <w:rsid w:val="00AA37CD"/>
    <w:rsid w:val="00AA38C5"/>
    <w:rsid w:val="00AA4313"/>
    <w:rsid w:val="00AA467A"/>
    <w:rsid w:val="00AA5637"/>
    <w:rsid w:val="00AA5691"/>
    <w:rsid w:val="00AA5A31"/>
    <w:rsid w:val="00AA5C1E"/>
    <w:rsid w:val="00AA5C8B"/>
    <w:rsid w:val="00AA5D72"/>
    <w:rsid w:val="00AA5E24"/>
    <w:rsid w:val="00AA6B25"/>
    <w:rsid w:val="00AA6E58"/>
    <w:rsid w:val="00AA7712"/>
    <w:rsid w:val="00AB119B"/>
    <w:rsid w:val="00AB23A4"/>
    <w:rsid w:val="00AB2C03"/>
    <w:rsid w:val="00AB34EC"/>
    <w:rsid w:val="00AB3D40"/>
    <w:rsid w:val="00AB3D57"/>
    <w:rsid w:val="00AB5118"/>
    <w:rsid w:val="00AB52E0"/>
    <w:rsid w:val="00AB5D38"/>
    <w:rsid w:val="00AB5DC8"/>
    <w:rsid w:val="00AB5F1F"/>
    <w:rsid w:val="00AB5FDC"/>
    <w:rsid w:val="00AB6D1A"/>
    <w:rsid w:val="00AB6DEF"/>
    <w:rsid w:val="00AB7271"/>
    <w:rsid w:val="00AB7BCA"/>
    <w:rsid w:val="00AB7CE8"/>
    <w:rsid w:val="00AC0138"/>
    <w:rsid w:val="00AC1BC0"/>
    <w:rsid w:val="00AC224A"/>
    <w:rsid w:val="00AC366B"/>
    <w:rsid w:val="00AC3DD6"/>
    <w:rsid w:val="00AC4BB5"/>
    <w:rsid w:val="00AC4E1A"/>
    <w:rsid w:val="00AC4E48"/>
    <w:rsid w:val="00AC5307"/>
    <w:rsid w:val="00AC53DD"/>
    <w:rsid w:val="00AC6140"/>
    <w:rsid w:val="00AC6AE8"/>
    <w:rsid w:val="00AC6B45"/>
    <w:rsid w:val="00AC7EE4"/>
    <w:rsid w:val="00AD041E"/>
    <w:rsid w:val="00AD0C64"/>
    <w:rsid w:val="00AD0CDB"/>
    <w:rsid w:val="00AD0D4A"/>
    <w:rsid w:val="00AD0E3D"/>
    <w:rsid w:val="00AD1262"/>
    <w:rsid w:val="00AD1337"/>
    <w:rsid w:val="00AD1725"/>
    <w:rsid w:val="00AD17E0"/>
    <w:rsid w:val="00AD1DB7"/>
    <w:rsid w:val="00AD206D"/>
    <w:rsid w:val="00AD20EE"/>
    <w:rsid w:val="00AD221F"/>
    <w:rsid w:val="00AD2636"/>
    <w:rsid w:val="00AD2E29"/>
    <w:rsid w:val="00AD3D0A"/>
    <w:rsid w:val="00AD5162"/>
    <w:rsid w:val="00AD5FBD"/>
    <w:rsid w:val="00AD67EF"/>
    <w:rsid w:val="00AD6D28"/>
    <w:rsid w:val="00AD7188"/>
    <w:rsid w:val="00AD71D5"/>
    <w:rsid w:val="00AE066B"/>
    <w:rsid w:val="00AE0779"/>
    <w:rsid w:val="00AE07EE"/>
    <w:rsid w:val="00AE0A22"/>
    <w:rsid w:val="00AE0A48"/>
    <w:rsid w:val="00AE165E"/>
    <w:rsid w:val="00AE1A19"/>
    <w:rsid w:val="00AE1CEC"/>
    <w:rsid w:val="00AE2614"/>
    <w:rsid w:val="00AE3275"/>
    <w:rsid w:val="00AE3C8A"/>
    <w:rsid w:val="00AE40F0"/>
    <w:rsid w:val="00AE4557"/>
    <w:rsid w:val="00AE4705"/>
    <w:rsid w:val="00AE4D20"/>
    <w:rsid w:val="00AE51EB"/>
    <w:rsid w:val="00AE573C"/>
    <w:rsid w:val="00AE6504"/>
    <w:rsid w:val="00AE6C8D"/>
    <w:rsid w:val="00AE7521"/>
    <w:rsid w:val="00AE76CC"/>
    <w:rsid w:val="00AE7FC3"/>
    <w:rsid w:val="00AF008D"/>
    <w:rsid w:val="00AF0E3A"/>
    <w:rsid w:val="00AF0FB9"/>
    <w:rsid w:val="00AF1A3E"/>
    <w:rsid w:val="00AF2112"/>
    <w:rsid w:val="00AF2623"/>
    <w:rsid w:val="00AF2AA4"/>
    <w:rsid w:val="00AF2C73"/>
    <w:rsid w:val="00AF2C8F"/>
    <w:rsid w:val="00AF3024"/>
    <w:rsid w:val="00AF361C"/>
    <w:rsid w:val="00AF39A4"/>
    <w:rsid w:val="00AF3EA6"/>
    <w:rsid w:val="00AF4078"/>
    <w:rsid w:val="00AF41AE"/>
    <w:rsid w:val="00AF46C6"/>
    <w:rsid w:val="00AF4B37"/>
    <w:rsid w:val="00AF50F1"/>
    <w:rsid w:val="00AF54D3"/>
    <w:rsid w:val="00AF56D1"/>
    <w:rsid w:val="00AF5955"/>
    <w:rsid w:val="00AF5D8D"/>
    <w:rsid w:val="00AF6C52"/>
    <w:rsid w:val="00AF6C78"/>
    <w:rsid w:val="00AF7150"/>
    <w:rsid w:val="00B0153B"/>
    <w:rsid w:val="00B02391"/>
    <w:rsid w:val="00B023D0"/>
    <w:rsid w:val="00B02689"/>
    <w:rsid w:val="00B03501"/>
    <w:rsid w:val="00B03E89"/>
    <w:rsid w:val="00B03E98"/>
    <w:rsid w:val="00B040B5"/>
    <w:rsid w:val="00B0416F"/>
    <w:rsid w:val="00B04D04"/>
    <w:rsid w:val="00B04E93"/>
    <w:rsid w:val="00B05D43"/>
    <w:rsid w:val="00B0604F"/>
    <w:rsid w:val="00B06618"/>
    <w:rsid w:val="00B07130"/>
    <w:rsid w:val="00B0741B"/>
    <w:rsid w:val="00B076EA"/>
    <w:rsid w:val="00B07C13"/>
    <w:rsid w:val="00B07F5C"/>
    <w:rsid w:val="00B07F8A"/>
    <w:rsid w:val="00B102B1"/>
    <w:rsid w:val="00B10657"/>
    <w:rsid w:val="00B108ED"/>
    <w:rsid w:val="00B10B63"/>
    <w:rsid w:val="00B11466"/>
    <w:rsid w:val="00B114AB"/>
    <w:rsid w:val="00B11C4A"/>
    <w:rsid w:val="00B12011"/>
    <w:rsid w:val="00B122A4"/>
    <w:rsid w:val="00B12D93"/>
    <w:rsid w:val="00B12ECD"/>
    <w:rsid w:val="00B13060"/>
    <w:rsid w:val="00B131C1"/>
    <w:rsid w:val="00B133F6"/>
    <w:rsid w:val="00B135FF"/>
    <w:rsid w:val="00B13761"/>
    <w:rsid w:val="00B14135"/>
    <w:rsid w:val="00B143FF"/>
    <w:rsid w:val="00B14FC6"/>
    <w:rsid w:val="00B153F0"/>
    <w:rsid w:val="00B15BA0"/>
    <w:rsid w:val="00B15FDF"/>
    <w:rsid w:val="00B174D8"/>
    <w:rsid w:val="00B17771"/>
    <w:rsid w:val="00B1788A"/>
    <w:rsid w:val="00B20501"/>
    <w:rsid w:val="00B206BD"/>
    <w:rsid w:val="00B206DC"/>
    <w:rsid w:val="00B2075E"/>
    <w:rsid w:val="00B208B9"/>
    <w:rsid w:val="00B20903"/>
    <w:rsid w:val="00B20FE2"/>
    <w:rsid w:val="00B213B8"/>
    <w:rsid w:val="00B21B9C"/>
    <w:rsid w:val="00B22989"/>
    <w:rsid w:val="00B22C32"/>
    <w:rsid w:val="00B2308E"/>
    <w:rsid w:val="00B236E1"/>
    <w:rsid w:val="00B24B8C"/>
    <w:rsid w:val="00B258EB"/>
    <w:rsid w:val="00B25D4E"/>
    <w:rsid w:val="00B2654F"/>
    <w:rsid w:val="00B2664D"/>
    <w:rsid w:val="00B26CAA"/>
    <w:rsid w:val="00B26D71"/>
    <w:rsid w:val="00B26D76"/>
    <w:rsid w:val="00B2708F"/>
    <w:rsid w:val="00B271A1"/>
    <w:rsid w:val="00B272E0"/>
    <w:rsid w:val="00B27F62"/>
    <w:rsid w:val="00B30171"/>
    <w:rsid w:val="00B3030E"/>
    <w:rsid w:val="00B30939"/>
    <w:rsid w:val="00B30AC2"/>
    <w:rsid w:val="00B30C30"/>
    <w:rsid w:val="00B30E05"/>
    <w:rsid w:val="00B3166E"/>
    <w:rsid w:val="00B31F7E"/>
    <w:rsid w:val="00B32D91"/>
    <w:rsid w:val="00B33257"/>
    <w:rsid w:val="00B3369A"/>
    <w:rsid w:val="00B33DAC"/>
    <w:rsid w:val="00B34342"/>
    <w:rsid w:val="00B35A33"/>
    <w:rsid w:val="00B35DF5"/>
    <w:rsid w:val="00B36721"/>
    <w:rsid w:val="00B370A9"/>
    <w:rsid w:val="00B37E8C"/>
    <w:rsid w:val="00B4048A"/>
    <w:rsid w:val="00B40808"/>
    <w:rsid w:val="00B41598"/>
    <w:rsid w:val="00B41BD9"/>
    <w:rsid w:val="00B41C98"/>
    <w:rsid w:val="00B420F8"/>
    <w:rsid w:val="00B42308"/>
    <w:rsid w:val="00B42545"/>
    <w:rsid w:val="00B43044"/>
    <w:rsid w:val="00B43696"/>
    <w:rsid w:val="00B43C71"/>
    <w:rsid w:val="00B43D58"/>
    <w:rsid w:val="00B43D79"/>
    <w:rsid w:val="00B43DC7"/>
    <w:rsid w:val="00B440CA"/>
    <w:rsid w:val="00B44AC6"/>
    <w:rsid w:val="00B44C74"/>
    <w:rsid w:val="00B45045"/>
    <w:rsid w:val="00B45339"/>
    <w:rsid w:val="00B45712"/>
    <w:rsid w:val="00B45D93"/>
    <w:rsid w:val="00B45F2D"/>
    <w:rsid w:val="00B4605D"/>
    <w:rsid w:val="00B479FB"/>
    <w:rsid w:val="00B47A83"/>
    <w:rsid w:val="00B5041E"/>
    <w:rsid w:val="00B5047B"/>
    <w:rsid w:val="00B50831"/>
    <w:rsid w:val="00B50AF9"/>
    <w:rsid w:val="00B50E2B"/>
    <w:rsid w:val="00B51753"/>
    <w:rsid w:val="00B517E2"/>
    <w:rsid w:val="00B52A1F"/>
    <w:rsid w:val="00B53268"/>
    <w:rsid w:val="00B53893"/>
    <w:rsid w:val="00B5408D"/>
    <w:rsid w:val="00B54233"/>
    <w:rsid w:val="00B545D7"/>
    <w:rsid w:val="00B54A12"/>
    <w:rsid w:val="00B54C1D"/>
    <w:rsid w:val="00B54E65"/>
    <w:rsid w:val="00B55367"/>
    <w:rsid w:val="00B558D1"/>
    <w:rsid w:val="00B55D27"/>
    <w:rsid w:val="00B56D9F"/>
    <w:rsid w:val="00B570C0"/>
    <w:rsid w:val="00B57A19"/>
    <w:rsid w:val="00B6062D"/>
    <w:rsid w:val="00B60B96"/>
    <w:rsid w:val="00B61206"/>
    <w:rsid w:val="00B615A0"/>
    <w:rsid w:val="00B61A06"/>
    <w:rsid w:val="00B61A2C"/>
    <w:rsid w:val="00B61FB7"/>
    <w:rsid w:val="00B6204F"/>
    <w:rsid w:val="00B62180"/>
    <w:rsid w:val="00B629EB"/>
    <w:rsid w:val="00B62AFB"/>
    <w:rsid w:val="00B62CA1"/>
    <w:rsid w:val="00B62E36"/>
    <w:rsid w:val="00B630C9"/>
    <w:rsid w:val="00B63588"/>
    <w:rsid w:val="00B63E32"/>
    <w:rsid w:val="00B644E3"/>
    <w:rsid w:val="00B64A72"/>
    <w:rsid w:val="00B651C6"/>
    <w:rsid w:val="00B65848"/>
    <w:rsid w:val="00B65F1F"/>
    <w:rsid w:val="00B67A17"/>
    <w:rsid w:val="00B67F5F"/>
    <w:rsid w:val="00B700AE"/>
    <w:rsid w:val="00B706D2"/>
    <w:rsid w:val="00B710FE"/>
    <w:rsid w:val="00B715E3"/>
    <w:rsid w:val="00B72069"/>
    <w:rsid w:val="00B729A5"/>
    <w:rsid w:val="00B72C07"/>
    <w:rsid w:val="00B731CB"/>
    <w:rsid w:val="00B7336E"/>
    <w:rsid w:val="00B737CF"/>
    <w:rsid w:val="00B73848"/>
    <w:rsid w:val="00B74610"/>
    <w:rsid w:val="00B74FB9"/>
    <w:rsid w:val="00B751A7"/>
    <w:rsid w:val="00B7520C"/>
    <w:rsid w:val="00B75B70"/>
    <w:rsid w:val="00B75F7A"/>
    <w:rsid w:val="00B76531"/>
    <w:rsid w:val="00B76A40"/>
    <w:rsid w:val="00B77B20"/>
    <w:rsid w:val="00B77CC9"/>
    <w:rsid w:val="00B77D9B"/>
    <w:rsid w:val="00B812C9"/>
    <w:rsid w:val="00B819A3"/>
    <w:rsid w:val="00B819D0"/>
    <w:rsid w:val="00B81B5E"/>
    <w:rsid w:val="00B81E5A"/>
    <w:rsid w:val="00B81E87"/>
    <w:rsid w:val="00B81F56"/>
    <w:rsid w:val="00B81F99"/>
    <w:rsid w:val="00B8343D"/>
    <w:rsid w:val="00B8369E"/>
    <w:rsid w:val="00B839DE"/>
    <w:rsid w:val="00B839F8"/>
    <w:rsid w:val="00B8403C"/>
    <w:rsid w:val="00B843DF"/>
    <w:rsid w:val="00B84591"/>
    <w:rsid w:val="00B848F4"/>
    <w:rsid w:val="00B85159"/>
    <w:rsid w:val="00B85889"/>
    <w:rsid w:val="00B85DC0"/>
    <w:rsid w:val="00B861F9"/>
    <w:rsid w:val="00B864BE"/>
    <w:rsid w:val="00B86B4D"/>
    <w:rsid w:val="00B8775A"/>
    <w:rsid w:val="00B87B2E"/>
    <w:rsid w:val="00B87F09"/>
    <w:rsid w:val="00B9185B"/>
    <w:rsid w:val="00B92268"/>
    <w:rsid w:val="00B92A5D"/>
    <w:rsid w:val="00B92C66"/>
    <w:rsid w:val="00B92EF7"/>
    <w:rsid w:val="00B9300C"/>
    <w:rsid w:val="00B9377D"/>
    <w:rsid w:val="00B938C9"/>
    <w:rsid w:val="00B93906"/>
    <w:rsid w:val="00B940CF"/>
    <w:rsid w:val="00B94454"/>
    <w:rsid w:val="00B944A9"/>
    <w:rsid w:val="00B945F9"/>
    <w:rsid w:val="00B95090"/>
    <w:rsid w:val="00B950F1"/>
    <w:rsid w:val="00B952E0"/>
    <w:rsid w:val="00B95E8A"/>
    <w:rsid w:val="00B96220"/>
    <w:rsid w:val="00B96A04"/>
    <w:rsid w:val="00B97060"/>
    <w:rsid w:val="00B9766B"/>
    <w:rsid w:val="00B97AB9"/>
    <w:rsid w:val="00B97CA3"/>
    <w:rsid w:val="00BA0840"/>
    <w:rsid w:val="00BA0C85"/>
    <w:rsid w:val="00BA17A9"/>
    <w:rsid w:val="00BA28E9"/>
    <w:rsid w:val="00BA2A55"/>
    <w:rsid w:val="00BA2E85"/>
    <w:rsid w:val="00BA3095"/>
    <w:rsid w:val="00BA3833"/>
    <w:rsid w:val="00BA4F7A"/>
    <w:rsid w:val="00BA58A2"/>
    <w:rsid w:val="00BA6CE8"/>
    <w:rsid w:val="00BA7135"/>
    <w:rsid w:val="00BA7400"/>
    <w:rsid w:val="00BA759F"/>
    <w:rsid w:val="00BA7692"/>
    <w:rsid w:val="00BA7B69"/>
    <w:rsid w:val="00BAF9D6"/>
    <w:rsid w:val="00BB0492"/>
    <w:rsid w:val="00BB0C6B"/>
    <w:rsid w:val="00BB0DAD"/>
    <w:rsid w:val="00BB0DFE"/>
    <w:rsid w:val="00BB1069"/>
    <w:rsid w:val="00BB1603"/>
    <w:rsid w:val="00BB1651"/>
    <w:rsid w:val="00BB19A2"/>
    <w:rsid w:val="00BB1E29"/>
    <w:rsid w:val="00BB23E1"/>
    <w:rsid w:val="00BB322C"/>
    <w:rsid w:val="00BB32CA"/>
    <w:rsid w:val="00BB3333"/>
    <w:rsid w:val="00BB3AD0"/>
    <w:rsid w:val="00BB3B17"/>
    <w:rsid w:val="00BB45B7"/>
    <w:rsid w:val="00BB48C4"/>
    <w:rsid w:val="00BB53B6"/>
    <w:rsid w:val="00BB53E2"/>
    <w:rsid w:val="00BB5786"/>
    <w:rsid w:val="00BB58CC"/>
    <w:rsid w:val="00BB5E3C"/>
    <w:rsid w:val="00BB6058"/>
    <w:rsid w:val="00BB6156"/>
    <w:rsid w:val="00BB632B"/>
    <w:rsid w:val="00BB6608"/>
    <w:rsid w:val="00BB6617"/>
    <w:rsid w:val="00BB71D8"/>
    <w:rsid w:val="00BB7B4D"/>
    <w:rsid w:val="00BC004C"/>
    <w:rsid w:val="00BC062B"/>
    <w:rsid w:val="00BC0D60"/>
    <w:rsid w:val="00BC1349"/>
    <w:rsid w:val="00BC1703"/>
    <w:rsid w:val="00BC30D8"/>
    <w:rsid w:val="00BC4D31"/>
    <w:rsid w:val="00BC4F4C"/>
    <w:rsid w:val="00BC5104"/>
    <w:rsid w:val="00BC53EF"/>
    <w:rsid w:val="00BC5E4C"/>
    <w:rsid w:val="00BC6156"/>
    <w:rsid w:val="00BC63D0"/>
    <w:rsid w:val="00BC6C78"/>
    <w:rsid w:val="00BC7131"/>
    <w:rsid w:val="00BC71AE"/>
    <w:rsid w:val="00BC7B7C"/>
    <w:rsid w:val="00BC957B"/>
    <w:rsid w:val="00BD002F"/>
    <w:rsid w:val="00BD00FB"/>
    <w:rsid w:val="00BD0312"/>
    <w:rsid w:val="00BD0731"/>
    <w:rsid w:val="00BD0976"/>
    <w:rsid w:val="00BD0F4B"/>
    <w:rsid w:val="00BD106D"/>
    <w:rsid w:val="00BD1A02"/>
    <w:rsid w:val="00BD2063"/>
    <w:rsid w:val="00BD2760"/>
    <w:rsid w:val="00BD2F17"/>
    <w:rsid w:val="00BD3405"/>
    <w:rsid w:val="00BD3920"/>
    <w:rsid w:val="00BD3B6E"/>
    <w:rsid w:val="00BD4429"/>
    <w:rsid w:val="00BD4A5A"/>
    <w:rsid w:val="00BD54E3"/>
    <w:rsid w:val="00BD56CE"/>
    <w:rsid w:val="00BD58BC"/>
    <w:rsid w:val="00BD5DD5"/>
    <w:rsid w:val="00BD673C"/>
    <w:rsid w:val="00BD7027"/>
    <w:rsid w:val="00BD71AA"/>
    <w:rsid w:val="00BD7E49"/>
    <w:rsid w:val="00BE0381"/>
    <w:rsid w:val="00BE0590"/>
    <w:rsid w:val="00BE05A5"/>
    <w:rsid w:val="00BE0B8F"/>
    <w:rsid w:val="00BE1596"/>
    <w:rsid w:val="00BE1C39"/>
    <w:rsid w:val="00BE2127"/>
    <w:rsid w:val="00BE2770"/>
    <w:rsid w:val="00BE278B"/>
    <w:rsid w:val="00BE2A1D"/>
    <w:rsid w:val="00BE3010"/>
    <w:rsid w:val="00BE3CC3"/>
    <w:rsid w:val="00BE3D38"/>
    <w:rsid w:val="00BE3E74"/>
    <w:rsid w:val="00BE4045"/>
    <w:rsid w:val="00BE4998"/>
    <w:rsid w:val="00BE5295"/>
    <w:rsid w:val="00BE57D9"/>
    <w:rsid w:val="00BE6229"/>
    <w:rsid w:val="00BE6E5B"/>
    <w:rsid w:val="00BE6F72"/>
    <w:rsid w:val="00BE724D"/>
    <w:rsid w:val="00BE76E5"/>
    <w:rsid w:val="00BF0420"/>
    <w:rsid w:val="00BF06DC"/>
    <w:rsid w:val="00BF11C1"/>
    <w:rsid w:val="00BF1278"/>
    <w:rsid w:val="00BF1310"/>
    <w:rsid w:val="00BF172E"/>
    <w:rsid w:val="00BF1F76"/>
    <w:rsid w:val="00BF200F"/>
    <w:rsid w:val="00BF20FA"/>
    <w:rsid w:val="00BF22C3"/>
    <w:rsid w:val="00BF23D8"/>
    <w:rsid w:val="00BF24A3"/>
    <w:rsid w:val="00BF2B4B"/>
    <w:rsid w:val="00BF302E"/>
    <w:rsid w:val="00BF30A7"/>
    <w:rsid w:val="00BF3ECF"/>
    <w:rsid w:val="00BF41FF"/>
    <w:rsid w:val="00BF428D"/>
    <w:rsid w:val="00BF49A2"/>
    <w:rsid w:val="00BF514F"/>
    <w:rsid w:val="00BF55CE"/>
    <w:rsid w:val="00BF619F"/>
    <w:rsid w:val="00BF72A8"/>
    <w:rsid w:val="00BF757D"/>
    <w:rsid w:val="00BF77B8"/>
    <w:rsid w:val="00BF78BD"/>
    <w:rsid w:val="00BF7DB1"/>
    <w:rsid w:val="00BF7E44"/>
    <w:rsid w:val="00BF957F"/>
    <w:rsid w:val="00C0072E"/>
    <w:rsid w:val="00C00CFD"/>
    <w:rsid w:val="00C0158F"/>
    <w:rsid w:val="00C0213D"/>
    <w:rsid w:val="00C030C7"/>
    <w:rsid w:val="00C03180"/>
    <w:rsid w:val="00C034FB"/>
    <w:rsid w:val="00C03D20"/>
    <w:rsid w:val="00C04A65"/>
    <w:rsid w:val="00C050BB"/>
    <w:rsid w:val="00C055B8"/>
    <w:rsid w:val="00C056EB"/>
    <w:rsid w:val="00C0598C"/>
    <w:rsid w:val="00C05FD6"/>
    <w:rsid w:val="00C062BE"/>
    <w:rsid w:val="00C06398"/>
    <w:rsid w:val="00C064C7"/>
    <w:rsid w:val="00C06A15"/>
    <w:rsid w:val="00C06CBD"/>
    <w:rsid w:val="00C06D2D"/>
    <w:rsid w:val="00C06D57"/>
    <w:rsid w:val="00C06E63"/>
    <w:rsid w:val="00C071FB"/>
    <w:rsid w:val="00C07658"/>
    <w:rsid w:val="00C07CE3"/>
    <w:rsid w:val="00C10798"/>
    <w:rsid w:val="00C10E39"/>
    <w:rsid w:val="00C11945"/>
    <w:rsid w:val="00C12096"/>
    <w:rsid w:val="00C1277C"/>
    <w:rsid w:val="00C12C83"/>
    <w:rsid w:val="00C12CA0"/>
    <w:rsid w:val="00C133B6"/>
    <w:rsid w:val="00C1366F"/>
    <w:rsid w:val="00C13951"/>
    <w:rsid w:val="00C13B4A"/>
    <w:rsid w:val="00C13C5B"/>
    <w:rsid w:val="00C13EB7"/>
    <w:rsid w:val="00C141BC"/>
    <w:rsid w:val="00C1459C"/>
    <w:rsid w:val="00C1460A"/>
    <w:rsid w:val="00C149B6"/>
    <w:rsid w:val="00C14BDE"/>
    <w:rsid w:val="00C14D2C"/>
    <w:rsid w:val="00C15C29"/>
    <w:rsid w:val="00C16C7F"/>
    <w:rsid w:val="00C16E49"/>
    <w:rsid w:val="00C1719C"/>
    <w:rsid w:val="00C17299"/>
    <w:rsid w:val="00C172D8"/>
    <w:rsid w:val="00C173CD"/>
    <w:rsid w:val="00C20627"/>
    <w:rsid w:val="00C207C6"/>
    <w:rsid w:val="00C20B58"/>
    <w:rsid w:val="00C20BCC"/>
    <w:rsid w:val="00C20C95"/>
    <w:rsid w:val="00C2129A"/>
    <w:rsid w:val="00C2190F"/>
    <w:rsid w:val="00C21EF6"/>
    <w:rsid w:val="00C22496"/>
    <w:rsid w:val="00C22725"/>
    <w:rsid w:val="00C2272A"/>
    <w:rsid w:val="00C22D41"/>
    <w:rsid w:val="00C22E1D"/>
    <w:rsid w:val="00C23124"/>
    <w:rsid w:val="00C23285"/>
    <w:rsid w:val="00C23B2E"/>
    <w:rsid w:val="00C23D68"/>
    <w:rsid w:val="00C23DB2"/>
    <w:rsid w:val="00C23F78"/>
    <w:rsid w:val="00C2432A"/>
    <w:rsid w:val="00C24A03"/>
    <w:rsid w:val="00C24AA3"/>
    <w:rsid w:val="00C24E4B"/>
    <w:rsid w:val="00C250DE"/>
    <w:rsid w:val="00C2612A"/>
    <w:rsid w:val="00C261C4"/>
    <w:rsid w:val="00C2632C"/>
    <w:rsid w:val="00C26D1D"/>
    <w:rsid w:val="00C27032"/>
    <w:rsid w:val="00C27233"/>
    <w:rsid w:val="00C27668"/>
    <w:rsid w:val="00C27FCA"/>
    <w:rsid w:val="00C30D47"/>
    <w:rsid w:val="00C31E4A"/>
    <w:rsid w:val="00C32071"/>
    <w:rsid w:val="00C32FBF"/>
    <w:rsid w:val="00C3373E"/>
    <w:rsid w:val="00C340E0"/>
    <w:rsid w:val="00C342FC"/>
    <w:rsid w:val="00C34CAF"/>
    <w:rsid w:val="00C350F0"/>
    <w:rsid w:val="00C35DD1"/>
    <w:rsid w:val="00C360B6"/>
    <w:rsid w:val="00C36F8B"/>
    <w:rsid w:val="00C3799F"/>
    <w:rsid w:val="00C37E28"/>
    <w:rsid w:val="00C40270"/>
    <w:rsid w:val="00C40525"/>
    <w:rsid w:val="00C40702"/>
    <w:rsid w:val="00C409D3"/>
    <w:rsid w:val="00C41384"/>
    <w:rsid w:val="00C41A8B"/>
    <w:rsid w:val="00C42443"/>
    <w:rsid w:val="00C426AA"/>
    <w:rsid w:val="00C427B6"/>
    <w:rsid w:val="00C42898"/>
    <w:rsid w:val="00C434D7"/>
    <w:rsid w:val="00C43927"/>
    <w:rsid w:val="00C43BA8"/>
    <w:rsid w:val="00C44FC8"/>
    <w:rsid w:val="00C451A2"/>
    <w:rsid w:val="00C4553C"/>
    <w:rsid w:val="00C455A7"/>
    <w:rsid w:val="00C45A9D"/>
    <w:rsid w:val="00C46842"/>
    <w:rsid w:val="00C47238"/>
    <w:rsid w:val="00C475EA"/>
    <w:rsid w:val="00C4788A"/>
    <w:rsid w:val="00C50379"/>
    <w:rsid w:val="00C5039C"/>
    <w:rsid w:val="00C503E4"/>
    <w:rsid w:val="00C50904"/>
    <w:rsid w:val="00C509A4"/>
    <w:rsid w:val="00C510FE"/>
    <w:rsid w:val="00C5259B"/>
    <w:rsid w:val="00C5282E"/>
    <w:rsid w:val="00C52940"/>
    <w:rsid w:val="00C52A61"/>
    <w:rsid w:val="00C52E5D"/>
    <w:rsid w:val="00C531C3"/>
    <w:rsid w:val="00C535BA"/>
    <w:rsid w:val="00C53603"/>
    <w:rsid w:val="00C53708"/>
    <w:rsid w:val="00C539FA"/>
    <w:rsid w:val="00C54647"/>
    <w:rsid w:val="00C54A69"/>
    <w:rsid w:val="00C54D2B"/>
    <w:rsid w:val="00C54D7E"/>
    <w:rsid w:val="00C54FBF"/>
    <w:rsid w:val="00C5652C"/>
    <w:rsid w:val="00C56EB0"/>
    <w:rsid w:val="00C56F95"/>
    <w:rsid w:val="00C570E2"/>
    <w:rsid w:val="00C5770D"/>
    <w:rsid w:val="00C57E90"/>
    <w:rsid w:val="00C60355"/>
    <w:rsid w:val="00C60974"/>
    <w:rsid w:val="00C60E2D"/>
    <w:rsid w:val="00C613A4"/>
    <w:rsid w:val="00C61592"/>
    <w:rsid w:val="00C6187E"/>
    <w:rsid w:val="00C618EA"/>
    <w:rsid w:val="00C62497"/>
    <w:rsid w:val="00C63596"/>
    <w:rsid w:val="00C63DF5"/>
    <w:rsid w:val="00C640F9"/>
    <w:rsid w:val="00C6426D"/>
    <w:rsid w:val="00C6446F"/>
    <w:rsid w:val="00C6531E"/>
    <w:rsid w:val="00C6544A"/>
    <w:rsid w:val="00C65458"/>
    <w:rsid w:val="00C66D79"/>
    <w:rsid w:val="00C67413"/>
    <w:rsid w:val="00C67491"/>
    <w:rsid w:val="00C674FB"/>
    <w:rsid w:val="00C677EB"/>
    <w:rsid w:val="00C70114"/>
    <w:rsid w:val="00C70303"/>
    <w:rsid w:val="00C705BC"/>
    <w:rsid w:val="00C710EC"/>
    <w:rsid w:val="00C711E6"/>
    <w:rsid w:val="00C7158A"/>
    <w:rsid w:val="00C7211A"/>
    <w:rsid w:val="00C7236E"/>
    <w:rsid w:val="00C7251D"/>
    <w:rsid w:val="00C72A41"/>
    <w:rsid w:val="00C72B40"/>
    <w:rsid w:val="00C730F9"/>
    <w:rsid w:val="00C73CCB"/>
    <w:rsid w:val="00C74A51"/>
    <w:rsid w:val="00C74BDA"/>
    <w:rsid w:val="00C752E7"/>
    <w:rsid w:val="00C75C0B"/>
    <w:rsid w:val="00C76292"/>
    <w:rsid w:val="00C7679D"/>
    <w:rsid w:val="00C76C6F"/>
    <w:rsid w:val="00C76FE1"/>
    <w:rsid w:val="00C7741F"/>
    <w:rsid w:val="00C7759F"/>
    <w:rsid w:val="00C77A2C"/>
    <w:rsid w:val="00C77B2E"/>
    <w:rsid w:val="00C77F32"/>
    <w:rsid w:val="00C77FB2"/>
    <w:rsid w:val="00C82F2B"/>
    <w:rsid w:val="00C83E92"/>
    <w:rsid w:val="00C83F89"/>
    <w:rsid w:val="00C844E3"/>
    <w:rsid w:val="00C84C27"/>
    <w:rsid w:val="00C8564C"/>
    <w:rsid w:val="00C85676"/>
    <w:rsid w:val="00C85D07"/>
    <w:rsid w:val="00C85F0B"/>
    <w:rsid w:val="00C872AF"/>
    <w:rsid w:val="00C87B90"/>
    <w:rsid w:val="00C87D23"/>
    <w:rsid w:val="00C87E6C"/>
    <w:rsid w:val="00C90BFA"/>
    <w:rsid w:val="00C9108B"/>
    <w:rsid w:val="00C91346"/>
    <w:rsid w:val="00C91572"/>
    <w:rsid w:val="00C91BCD"/>
    <w:rsid w:val="00C91D6E"/>
    <w:rsid w:val="00C91DD8"/>
    <w:rsid w:val="00C91E25"/>
    <w:rsid w:val="00C91F79"/>
    <w:rsid w:val="00C930BC"/>
    <w:rsid w:val="00C937D3"/>
    <w:rsid w:val="00C94036"/>
    <w:rsid w:val="00C94060"/>
    <w:rsid w:val="00C9406D"/>
    <w:rsid w:val="00C9414B"/>
    <w:rsid w:val="00C94AA4"/>
    <w:rsid w:val="00C9519B"/>
    <w:rsid w:val="00C966A6"/>
    <w:rsid w:val="00C9706D"/>
    <w:rsid w:val="00C97E55"/>
    <w:rsid w:val="00CA0664"/>
    <w:rsid w:val="00CA0770"/>
    <w:rsid w:val="00CA0B4D"/>
    <w:rsid w:val="00CA0D88"/>
    <w:rsid w:val="00CA1288"/>
    <w:rsid w:val="00CA236E"/>
    <w:rsid w:val="00CA241F"/>
    <w:rsid w:val="00CA3156"/>
    <w:rsid w:val="00CA3277"/>
    <w:rsid w:val="00CA33EE"/>
    <w:rsid w:val="00CA36ED"/>
    <w:rsid w:val="00CA3781"/>
    <w:rsid w:val="00CA3F8A"/>
    <w:rsid w:val="00CA4540"/>
    <w:rsid w:val="00CA4A99"/>
    <w:rsid w:val="00CA4C5F"/>
    <w:rsid w:val="00CA5070"/>
    <w:rsid w:val="00CA5076"/>
    <w:rsid w:val="00CA5887"/>
    <w:rsid w:val="00CA5E18"/>
    <w:rsid w:val="00CA5F25"/>
    <w:rsid w:val="00CA6173"/>
    <w:rsid w:val="00CA66DD"/>
    <w:rsid w:val="00CA701F"/>
    <w:rsid w:val="00CA755E"/>
    <w:rsid w:val="00CA77ED"/>
    <w:rsid w:val="00CA7C25"/>
    <w:rsid w:val="00CADF22"/>
    <w:rsid w:val="00CB0185"/>
    <w:rsid w:val="00CB021C"/>
    <w:rsid w:val="00CB075E"/>
    <w:rsid w:val="00CB1A18"/>
    <w:rsid w:val="00CB1C15"/>
    <w:rsid w:val="00CB1D95"/>
    <w:rsid w:val="00CB239F"/>
    <w:rsid w:val="00CB24FF"/>
    <w:rsid w:val="00CB259E"/>
    <w:rsid w:val="00CB353E"/>
    <w:rsid w:val="00CB3B7D"/>
    <w:rsid w:val="00CB3F5E"/>
    <w:rsid w:val="00CB4985"/>
    <w:rsid w:val="00CB5017"/>
    <w:rsid w:val="00CB598E"/>
    <w:rsid w:val="00CB5CEE"/>
    <w:rsid w:val="00CB60B7"/>
    <w:rsid w:val="00CB66C8"/>
    <w:rsid w:val="00CB6801"/>
    <w:rsid w:val="00CB6F2A"/>
    <w:rsid w:val="00CB7CAF"/>
    <w:rsid w:val="00CC05D7"/>
    <w:rsid w:val="00CC1876"/>
    <w:rsid w:val="00CC2248"/>
    <w:rsid w:val="00CC2CBB"/>
    <w:rsid w:val="00CC2EF3"/>
    <w:rsid w:val="00CC32CC"/>
    <w:rsid w:val="00CC387F"/>
    <w:rsid w:val="00CC3BDE"/>
    <w:rsid w:val="00CC3F08"/>
    <w:rsid w:val="00CC4832"/>
    <w:rsid w:val="00CC4D18"/>
    <w:rsid w:val="00CC4F34"/>
    <w:rsid w:val="00CC62C7"/>
    <w:rsid w:val="00CC64EF"/>
    <w:rsid w:val="00CC6560"/>
    <w:rsid w:val="00CC69B1"/>
    <w:rsid w:val="00CC6C82"/>
    <w:rsid w:val="00CC6CDD"/>
    <w:rsid w:val="00CC7089"/>
    <w:rsid w:val="00CC7C18"/>
    <w:rsid w:val="00CD0C79"/>
    <w:rsid w:val="00CD0E7D"/>
    <w:rsid w:val="00CD1082"/>
    <w:rsid w:val="00CD134A"/>
    <w:rsid w:val="00CD1841"/>
    <w:rsid w:val="00CD18F6"/>
    <w:rsid w:val="00CD19EF"/>
    <w:rsid w:val="00CD2EF6"/>
    <w:rsid w:val="00CD3729"/>
    <w:rsid w:val="00CD4390"/>
    <w:rsid w:val="00CD4E1F"/>
    <w:rsid w:val="00CD4E7E"/>
    <w:rsid w:val="00CD4F07"/>
    <w:rsid w:val="00CD53EB"/>
    <w:rsid w:val="00CD5CCF"/>
    <w:rsid w:val="00CD5FCA"/>
    <w:rsid w:val="00CD711B"/>
    <w:rsid w:val="00CD761E"/>
    <w:rsid w:val="00CD7E1A"/>
    <w:rsid w:val="00CE0189"/>
    <w:rsid w:val="00CE0726"/>
    <w:rsid w:val="00CE0DC0"/>
    <w:rsid w:val="00CE0E9D"/>
    <w:rsid w:val="00CE1B87"/>
    <w:rsid w:val="00CE1EF3"/>
    <w:rsid w:val="00CE38B8"/>
    <w:rsid w:val="00CE4518"/>
    <w:rsid w:val="00CE53DA"/>
    <w:rsid w:val="00CE59CD"/>
    <w:rsid w:val="00CE5AD4"/>
    <w:rsid w:val="00CE5EA1"/>
    <w:rsid w:val="00CE5F18"/>
    <w:rsid w:val="00CE5F73"/>
    <w:rsid w:val="00CE6E96"/>
    <w:rsid w:val="00CE730B"/>
    <w:rsid w:val="00CE73C0"/>
    <w:rsid w:val="00CE7B62"/>
    <w:rsid w:val="00CE7E13"/>
    <w:rsid w:val="00CF01EB"/>
    <w:rsid w:val="00CF069D"/>
    <w:rsid w:val="00CF076E"/>
    <w:rsid w:val="00CF09F7"/>
    <w:rsid w:val="00CF0A80"/>
    <w:rsid w:val="00CF128A"/>
    <w:rsid w:val="00CF2005"/>
    <w:rsid w:val="00CF2459"/>
    <w:rsid w:val="00CF2A68"/>
    <w:rsid w:val="00CF2FDB"/>
    <w:rsid w:val="00CF35AC"/>
    <w:rsid w:val="00CF3714"/>
    <w:rsid w:val="00CF4513"/>
    <w:rsid w:val="00CF4755"/>
    <w:rsid w:val="00CF57D0"/>
    <w:rsid w:val="00CF5C0C"/>
    <w:rsid w:val="00CF6F71"/>
    <w:rsid w:val="00CF724D"/>
    <w:rsid w:val="00CF73E7"/>
    <w:rsid w:val="00CF7547"/>
    <w:rsid w:val="00D00B82"/>
    <w:rsid w:val="00D016B1"/>
    <w:rsid w:val="00D01761"/>
    <w:rsid w:val="00D01957"/>
    <w:rsid w:val="00D01B9D"/>
    <w:rsid w:val="00D01D1D"/>
    <w:rsid w:val="00D02774"/>
    <w:rsid w:val="00D02A50"/>
    <w:rsid w:val="00D02E30"/>
    <w:rsid w:val="00D033B4"/>
    <w:rsid w:val="00D0364B"/>
    <w:rsid w:val="00D037FB"/>
    <w:rsid w:val="00D03DB0"/>
    <w:rsid w:val="00D03F96"/>
    <w:rsid w:val="00D04996"/>
    <w:rsid w:val="00D05066"/>
    <w:rsid w:val="00D05ABE"/>
    <w:rsid w:val="00D05B0C"/>
    <w:rsid w:val="00D05D62"/>
    <w:rsid w:val="00D06340"/>
    <w:rsid w:val="00D06AAF"/>
    <w:rsid w:val="00D06B87"/>
    <w:rsid w:val="00D071E2"/>
    <w:rsid w:val="00D078FE"/>
    <w:rsid w:val="00D1013A"/>
    <w:rsid w:val="00D115A4"/>
    <w:rsid w:val="00D1187B"/>
    <w:rsid w:val="00D11B22"/>
    <w:rsid w:val="00D121D2"/>
    <w:rsid w:val="00D123D6"/>
    <w:rsid w:val="00D12957"/>
    <w:rsid w:val="00D12CDC"/>
    <w:rsid w:val="00D12DD8"/>
    <w:rsid w:val="00D14209"/>
    <w:rsid w:val="00D14C4F"/>
    <w:rsid w:val="00D15F91"/>
    <w:rsid w:val="00D164E8"/>
    <w:rsid w:val="00D17DBB"/>
    <w:rsid w:val="00D2084F"/>
    <w:rsid w:val="00D20C32"/>
    <w:rsid w:val="00D21E7E"/>
    <w:rsid w:val="00D22262"/>
    <w:rsid w:val="00D22AAB"/>
    <w:rsid w:val="00D22D28"/>
    <w:rsid w:val="00D232A2"/>
    <w:rsid w:val="00D236AE"/>
    <w:rsid w:val="00D23961"/>
    <w:rsid w:val="00D252E1"/>
    <w:rsid w:val="00D256F9"/>
    <w:rsid w:val="00D25F29"/>
    <w:rsid w:val="00D2728A"/>
    <w:rsid w:val="00D27B89"/>
    <w:rsid w:val="00D30B17"/>
    <w:rsid w:val="00D30FD8"/>
    <w:rsid w:val="00D31289"/>
    <w:rsid w:val="00D31397"/>
    <w:rsid w:val="00D31B8F"/>
    <w:rsid w:val="00D321D9"/>
    <w:rsid w:val="00D32890"/>
    <w:rsid w:val="00D33074"/>
    <w:rsid w:val="00D338AB"/>
    <w:rsid w:val="00D33EDB"/>
    <w:rsid w:val="00D34111"/>
    <w:rsid w:val="00D34176"/>
    <w:rsid w:val="00D3467F"/>
    <w:rsid w:val="00D3503E"/>
    <w:rsid w:val="00D35563"/>
    <w:rsid w:val="00D36BAE"/>
    <w:rsid w:val="00D36D9F"/>
    <w:rsid w:val="00D3795C"/>
    <w:rsid w:val="00D40125"/>
    <w:rsid w:val="00D403DB"/>
    <w:rsid w:val="00D40435"/>
    <w:rsid w:val="00D40523"/>
    <w:rsid w:val="00D40A09"/>
    <w:rsid w:val="00D40B56"/>
    <w:rsid w:val="00D4101E"/>
    <w:rsid w:val="00D41603"/>
    <w:rsid w:val="00D41742"/>
    <w:rsid w:val="00D4188F"/>
    <w:rsid w:val="00D42058"/>
    <w:rsid w:val="00D43EE8"/>
    <w:rsid w:val="00D446B2"/>
    <w:rsid w:val="00D449CE"/>
    <w:rsid w:val="00D44AAA"/>
    <w:rsid w:val="00D44F98"/>
    <w:rsid w:val="00D44FB7"/>
    <w:rsid w:val="00D4509D"/>
    <w:rsid w:val="00D45166"/>
    <w:rsid w:val="00D45A73"/>
    <w:rsid w:val="00D45BD0"/>
    <w:rsid w:val="00D461A1"/>
    <w:rsid w:val="00D46342"/>
    <w:rsid w:val="00D466F6"/>
    <w:rsid w:val="00D46BF8"/>
    <w:rsid w:val="00D46E3F"/>
    <w:rsid w:val="00D47217"/>
    <w:rsid w:val="00D47AAC"/>
    <w:rsid w:val="00D501BC"/>
    <w:rsid w:val="00D5066E"/>
    <w:rsid w:val="00D50CFC"/>
    <w:rsid w:val="00D52BC6"/>
    <w:rsid w:val="00D52E76"/>
    <w:rsid w:val="00D53032"/>
    <w:rsid w:val="00D53066"/>
    <w:rsid w:val="00D53096"/>
    <w:rsid w:val="00D5333C"/>
    <w:rsid w:val="00D5395D"/>
    <w:rsid w:val="00D53A9B"/>
    <w:rsid w:val="00D53ACD"/>
    <w:rsid w:val="00D54269"/>
    <w:rsid w:val="00D545A7"/>
    <w:rsid w:val="00D54688"/>
    <w:rsid w:val="00D55D44"/>
    <w:rsid w:val="00D5657D"/>
    <w:rsid w:val="00D566DE"/>
    <w:rsid w:val="00D5697B"/>
    <w:rsid w:val="00D56B46"/>
    <w:rsid w:val="00D56DD4"/>
    <w:rsid w:val="00D572DF"/>
    <w:rsid w:val="00D57B57"/>
    <w:rsid w:val="00D61216"/>
    <w:rsid w:val="00D61447"/>
    <w:rsid w:val="00D61D43"/>
    <w:rsid w:val="00D61F68"/>
    <w:rsid w:val="00D620C5"/>
    <w:rsid w:val="00D62585"/>
    <w:rsid w:val="00D627EF"/>
    <w:rsid w:val="00D62C0A"/>
    <w:rsid w:val="00D63209"/>
    <w:rsid w:val="00D635F9"/>
    <w:rsid w:val="00D63C07"/>
    <w:rsid w:val="00D63D8F"/>
    <w:rsid w:val="00D642D4"/>
    <w:rsid w:val="00D64D1E"/>
    <w:rsid w:val="00D64ECB"/>
    <w:rsid w:val="00D65172"/>
    <w:rsid w:val="00D652A2"/>
    <w:rsid w:val="00D65EC7"/>
    <w:rsid w:val="00D66295"/>
    <w:rsid w:val="00D66A12"/>
    <w:rsid w:val="00D66F9D"/>
    <w:rsid w:val="00D670D8"/>
    <w:rsid w:val="00D67436"/>
    <w:rsid w:val="00D679E2"/>
    <w:rsid w:val="00D67E39"/>
    <w:rsid w:val="00D67FCD"/>
    <w:rsid w:val="00D7133A"/>
    <w:rsid w:val="00D7174C"/>
    <w:rsid w:val="00D717C9"/>
    <w:rsid w:val="00D71EEE"/>
    <w:rsid w:val="00D72077"/>
    <w:rsid w:val="00D7273E"/>
    <w:rsid w:val="00D72EF8"/>
    <w:rsid w:val="00D72F83"/>
    <w:rsid w:val="00D73DE4"/>
    <w:rsid w:val="00D744C9"/>
    <w:rsid w:val="00D7459A"/>
    <w:rsid w:val="00D74676"/>
    <w:rsid w:val="00D74B06"/>
    <w:rsid w:val="00D75FE7"/>
    <w:rsid w:val="00D77350"/>
    <w:rsid w:val="00D77618"/>
    <w:rsid w:val="00D778EC"/>
    <w:rsid w:val="00D77AE9"/>
    <w:rsid w:val="00D77F39"/>
    <w:rsid w:val="00D7A3E3"/>
    <w:rsid w:val="00D80A91"/>
    <w:rsid w:val="00D80BAF"/>
    <w:rsid w:val="00D81156"/>
    <w:rsid w:val="00D812E6"/>
    <w:rsid w:val="00D82219"/>
    <w:rsid w:val="00D82A66"/>
    <w:rsid w:val="00D82EDA"/>
    <w:rsid w:val="00D8307E"/>
    <w:rsid w:val="00D831B8"/>
    <w:rsid w:val="00D837CA"/>
    <w:rsid w:val="00D83B24"/>
    <w:rsid w:val="00D84839"/>
    <w:rsid w:val="00D8510C"/>
    <w:rsid w:val="00D85178"/>
    <w:rsid w:val="00D85F17"/>
    <w:rsid w:val="00D87047"/>
    <w:rsid w:val="00D87941"/>
    <w:rsid w:val="00D87C0D"/>
    <w:rsid w:val="00D9068A"/>
    <w:rsid w:val="00D906F5"/>
    <w:rsid w:val="00D907FE"/>
    <w:rsid w:val="00D915FE"/>
    <w:rsid w:val="00D9186F"/>
    <w:rsid w:val="00D918E3"/>
    <w:rsid w:val="00D92CF2"/>
    <w:rsid w:val="00D92E7A"/>
    <w:rsid w:val="00D93542"/>
    <w:rsid w:val="00D93817"/>
    <w:rsid w:val="00D93CA5"/>
    <w:rsid w:val="00D942E7"/>
    <w:rsid w:val="00D942FD"/>
    <w:rsid w:val="00D944E8"/>
    <w:rsid w:val="00D945B6"/>
    <w:rsid w:val="00D9474F"/>
    <w:rsid w:val="00D94887"/>
    <w:rsid w:val="00D948E7"/>
    <w:rsid w:val="00D955AF"/>
    <w:rsid w:val="00D9583E"/>
    <w:rsid w:val="00D95B10"/>
    <w:rsid w:val="00D9635C"/>
    <w:rsid w:val="00D97661"/>
    <w:rsid w:val="00D979FD"/>
    <w:rsid w:val="00D97C5D"/>
    <w:rsid w:val="00D97D1D"/>
    <w:rsid w:val="00DA0326"/>
    <w:rsid w:val="00DA038E"/>
    <w:rsid w:val="00DA1066"/>
    <w:rsid w:val="00DA1161"/>
    <w:rsid w:val="00DA126F"/>
    <w:rsid w:val="00DA14BE"/>
    <w:rsid w:val="00DA183B"/>
    <w:rsid w:val="00DA2258"/>
    <w:rsid w:val="00DA2597"/>
    <w:rsid w:val="00DA32AC"/>
    <w:rsid w:val="00DA34EA"/>
    <w:rsid w:val="00DA43A4"/>
    <w:rsid w:val="00DA4CA5"/>
    <w:rsid w:val="00DA4E2C"/>
    <w:rsid w:val="00DA5C95"/>
    <w:rsid w:val="00DA5FA0"/>
    <w:rsid w:val="00DA6438"/>
    <w:rsid w:val="00DA6BE1"/>
    <w:rsid w:val="00DA70D4"/>
    <w:rsid w:val="00DA73D6"/>
    <w:rsid w:val="00DB0227"/>
    <w:rsid w:val="00DB037D"/>
    <w:rsid w:val="00DB071D"/>
    <w:rsid w:val="00DB08B6"/>
    <w:rsid w:val="00DB11B6"/>
    <w:rsid w:val="00DB1EC9"/>
    <w:rsid w:val="00DB2341"/>
    <w:rsid w:val="00DB2371"/>
    <w:rsid w:val="00DB23D0"/>
    <w:rsid w:val="00DB273D"/>
    <w:rsid w:val="00DB278B"/>
    <w:rsid w:val="00DB2F77"/>
    <w:rsid w:val="00DB3A16"/>
    <w:rsid w:val="00DB40F5"/>
    <w:rsid w:val="00DB4745"/>
    <w:rsid w:val="00DB48C5"/>
    <w:rsid w:val="00DB50AA"/>
    <w:rsid w:val="00DB5B9B"/>
    <w:rsid w:val="00DB6515"/>
    <w:rsid w:val="00DB7615"/>
    <w:rsid w:val="00DB7AA7"/>
    <w:rsid w:val="00DC0145"/>
    <w:rsid w:val="00DC0301"/>
    <w:rsid w:val="00DC0D71"/>
    <w:rsid w:val="00DC18BD"/>
    <w:rsid w:val="00DC194C"/>
    <w:rsid w:val="00DC1D02"/>
    <w:rsid w:val="00DC1D0A"/>
    <w:rsid w:val="00DC1D50"/>
    <w:rsid w:val="00DC1F9F"/>
    <w:rsid w:val="00DC20E2"/>
    <w:rsid w:val="00DC23E0"/>
    <w:rsid w:val="00DC2E00"/>
    <w:rsid w:val="00DC2E45"/>
    <w:rsid w:val="00DC3641"/>
    <w:rsid w:val="00DC391F"/>
    <w:rsid w:val="00DC3A90"/>
    <w:rsid w:val="00DC3EEF"/>
    <w:rsid w:val="00DC4AD9"/>
    <w:rsid w:val="00DC4D1C"/>
    <w:rsid w:val="00DC54F7"/>
    <w:rsid w:val="00DC647A"/>
    <w:rsid w:val="00DC6A66"/>
    <w:rsid w:val="00DC6CCD"/>
    <w:rsid w:val="00DC7B7A"/>
    <w:rsid w:val="00DC7D46"/>
    <w:rsid w:val="00DD0678"/>
    <w:rsid w:val="00DD0C44"/>
    <w:rsid w:val="00DD0CC3"/>
    <w:rsid w:val="00DD1D41"/>
    <w:rsid w:val="00DD20E8"/>
    <w:rsid w:val="00DD2349"/>
    <w:rsid w:val="00DD25A9"/>
    <w:rsid w:val="00DD25D5"/>
    <w:rsid w:val="00DD384E"/>
    <w:rsid w:val="00DD38C3"/>
    <w:rsid w:val="00DD5803"/>
    <w:rsid w:val="00DD6085"/>
    <w:rsid w:val="00DD6153"/>
    <w:rsid w:val="00DD74C0"/>
    <w:rsid w:val="00DD773A"/>
    <w:rsid w:val="00DD7D71"/>
    <w:rsid w:val="00DD7E49"/>
    <w:rsid w:val="00DE0811"/>
    <w:rsid w:val="00DE13EC"/>
    <w:rsid w:val="00DE1468"/>
    <w:rsid w:val="00DE17C6"/>
    <w:rsid w:val="00DE1F52"/>
    <w:rsid w:val="00DE30F6"/>
    <w:rsid w:val="00DE357A"/>
    <w:rsid w:val="00DE36CF"/>
    <w:rsid w:val="00DE40A3"/>
    <w:rsid w:val="00DE443D"/>
    <w:rsid w:val="00DE496D"/>
    <w:rsid w:val="00DE4D01"/>
    <w:rsid w:val="00DE5361"/>
    <w:rsid w:val="00DE540A"/>
    <w:rsid w:val="00DE5727"/>
    <w:rsid w:val="00DE5D17"/>
    <w:rsid w:val="00DE6039"/>
    <w:rsid w:val="00DE7BB8"/>
    <w:rsid w:val="00DE7C91"/>
    <w:rsid w:val="00DEA0C1"/>
    <w:rsid w:val="00DF042A"/>
    <w:rsid w:val="00DF048A"/>
    <w:rsid w:val="00DF08AE"/>
    <w:rsid w:val="00DF0A85"/>
    <w:rsid w:val="00DF0A9F"/>
    <w:rsid w:val="00DF1163"/>
    <w:rsid w:val="00DF1300"/>
    <w:rsid w:val="00DF1C6F"/>
    <w:rsid w:val="00DF26A9"/>
    <w:rsid w:val="00DF4570"/>
    <w:rsid w:val="00DF5073"/>
    <w:rsid w:val="00DF62A6"/>
    <w:rsid w:val="00DF62EC"/>
    <w:rsid w:val="00DF68C8"/>
    <w:rsid w:val="00DF6D8F"/>
    <w:rsid w:val="00DF71DF"/>
    <w:rsid w:val="00DF724D"/>
    <w:rsid w:val="00DF77F4"/>
    <w:rsid w:val="00DF7914"/>
    <w:rsid w:val="00DFEEAC"/>
    <w:rsid w:val="00E004A7"/>
    <w:rsid w:val="00E00AEE"/>
    <w:rsid w:val="00E0234B"/>
    <w:rsid w:val="00E02802"/>
    <w:rsid w:val="00E02862"/>
    <w:rsid w:val="00E02CB3"/>
    <w:rsid w:val="00E03253"/>
    <w:rsid w:val="00E03991"/>
    <w:rsid w:val="00E0401E"/>
    <w:rsid w:val="00E043DF"/>
    <w:rsid w:val="00E047D9"/>
    <w:rsid w:val="00E0483E"/>
    <w:rsid w:val="00E04EB5"/>
    <w:rsid w:val="00E054B5"/>
    <w:rsid w:val="00E05B8B"/>
    <w:rsid w:val="00E05E17"/>
    <w:rsid w:val="00E0606C"/>
    <w:rsid w:val="00E064C7"/>
    <w:rsid w:val="00E068CF"/>
    <w:rsid w:val="00E06A84"/>
    <w:rsid w:val="00E06F7B"/>
    <w:rsid w:val="00E07282"/>
    <w:rsid w:val="00E074AF"/>
    <w:rsid w:val="00E074D7"/>
    <w:rsid w:val="00E0767B"/>
    <w:rsid w:val="00E07887"/>
    <w:rsid w:val="00E10189"/>
    <w:rsid w:val="00E101F3"/>
    <w:rsid w:val="00E10332"/>
    <w:rsid w:val="00E10A01"/>
    <w:rsid w:val="00E10C17"/>
    <w:rsid w:val="00E11075"/>
    <w:rsid w:val="00E11148"/>
    <w:rsid w:val="00E111C6"/>
    <w:rsid w:val="00E1175C"/>
    <w:rsid w:val="00E11C72"/>
    <w:rsid w:val="00E11CA1"/>
    <w:rsid w:val="00E12857"/>
    <w:rsid w:val="00E13633"/>
    <w:rsid w:val="00E13A40"/>
    <w:rsid w:val="00E13A48"/>
    <w:rsid w:val="00E13D1C"/>
    <w:rsid w:val="00E14003"/>
    <w:rsid w:val="00E14141"/>
    <w:rsid w:val="00E143FE"/>
    <w:rsid w:val="00E14890"/>
    <w:rsid w:val="00E15B1B"/>
    <w:rsid w:val="00E15D14"/>
    <w:rsid w:val="00E15DCA"/>
    <w:rsid w:val="00E15E0C"/>
    <w:rsid w:val="00E162A6"/>
    <w:rsid w:val="00E164E3"/>
    <w:rsid w:val="00E1655B"/>
    <w:rsid w:val="00E165A5"/>
    <w:rsid w:val="00E16956"/>
    <w:rsid w:val="00E16E52"/>
    <w:rsid w:val="00E16E65"/>
    <w:rsid w:val="00E16FD6"/>
    <w:rsid w:val="00E1700A"/>
    <w:rsid w:val="00E17152"/>
    <w:rsid w:val="00E17292"/>
    <w:rsid w:val="00E20323"/>
    <w:rsid w:val="00E21B20"/>
    <w:rsid w:val="00E223CC"/>
    <w:rsid w:val="00E224F7"/>
    <w:rsid w:val="00E22729"/>
    <w:rsid w:val="00E22BAA"/>
    <w:rsid w:val="00E238FC"/>
    <w:rsid w:val="00E23B5E"/>
    <w:rsid w:val="00E23BD2"/>
    <w:rsid w:val="00E23E3D"/>
    <w:rsid w:val="00E23E4B"/>
    <w:rsid w:val="00E23F82"/>
    <w:rsid w:val="00E2434C"/>
    <w:rsid w:val="00E24B54"/>
    <w:rsid w:val="00E24EBE"/>
    <w:rsid w:val="00E2527D"/>
    <w:rsid w:val="00E25538"/>
    <w:rsid w:val="00E257C5"/>
    <w:rsid w:val="00E25AED"/>
    <w:rsid w:val="00E26698"/>
    <w:rsid w:val="00E2675E"/>
    <w:rsid w:val="00E267B8"/>
    <w:rsid w:val="00E26E11"/>
    <w:rsid w:val="00E274E6"/>
    <w:rsid w:val="00E27BC3"/>
    <w:rsid w:val="00E30A19"/>
    <w:rsid w:val="00E31031"/>
    <w:rsid w:val="00E32069"/>
    <w:rsid w:val="00E32B82"/>
    <w:rsid w:val="00E33DE3"/>
    <w:rsid w:val="00E33FCD"/>
    <w:rsid w:val="00E34C0E"/>
    <w:rsid w:val="00E350A7"/>
    <w:rsid w:val="00E3575A"/>
    <w:rsid w:val="00E368F7"/>
    <w:rsid w:val="00E368FA"/>
    <w:rsid w:val="00E372BF"/>
    <w:rsid w:val="00E37BFB"/>
    <w:rsid w:val="00E37C98"/>
    <w:rsid w:val="00E4078A"/>
    <w:rsid w:val="00E4104B"/>
    <w:rsid w:val="00E41AA4"/>
    <w:rsid w:val="00E41BBD"/>
    <w:rsid w:val="00E41EBD"/>
    <w:rsid w:val="00E4206E"/>
    <w:rsid w:val="00E42224"/>
    <w:rsid w:val="00E425EB"/>
    <w:rsid w:val="00E42E0D"/>
    <w:rsid w:val="00E43D73"/>
    <w:rsid w:val="00E4456B"/>
    <w:rsid w:val="00E454B1"/>
    <w:rsid w:val="00E46284"/>
    <w:rsid w:val="00E471D0"/>
    <w:rsid w:val="00E47AC8"/>
    <w:rsid w:val="00E47B79"/>
    <w:rsid w:val="00E47E01"/>
    <w:rsid w:val="00E509CF"/>
    <w:rsid w:val="00E50BDB"/>
    <w:rsid w:val="00E50F11"/>
    <w:rsid w:val="00E51FE5"/>
    <w:rsid w:val="00E5216A"/>
    <w:rsid w:val="00E52F8B"/>
    <w:rsid w:val="00E53AB0"/>
    <w:rsid w:val="00E54C38"/>
    <w:rsid w:val="00E551CE"/>
    <w:rsid w:val="00E561E1"/>
    <w:rsid w:val="00E5691B"/>
    <w:rsid w:val="00E56A42"/>
    <w:rsid w:val="00E56BA8"/>
    <w:rsid w:val="00E5755C"/>
    <w:rsid w:val="00E57713"/>
    <w:rsid w:val="00E577E4"/>
    <w:rsid w:val="00E57EA0"/>
    <w:rsid w:val="00E6066C"/>
    <w:rsid w:val="00E60DF2"/>
    <w:rsid w:val="00E612E3"/>
    <w:rsid w:val="00E619B2"/>
    <w:rsid w:val="00E62560"/>
    <w:rsid w:val="00E62A8C"/>
    <w:rsid w:val="00E62B58"/>
    <w:rsid w:val="00E62D9B"/>
    <w:rsid w:val="00E63478"/>
    <w:rsid w:val="00E63598"/>
    <w:rsid w:val="00E64A4E"/>
    <w:rsid w:val="00E64AE1"/>
    <w:rsid w:val="00E64C4B"/>
    <w:rsid w:val="00E6558C"/>
    <w:rsid w:val="00E65A83"/>
    <w:rsid w:val="00E65D1C"/>
    <w:rsid w:val="00E65DB6"/>
    <w:rsid w:val="00E65E10"/>
    <w:rsid w:val="00E66198"/>
    <w:rsid w:val="00E66341"/>
    <w:rsid w:val="00E66879"/>
    <w:rsid w:val="00E66DD1"/>
    <w:rsid w:val="00E66E76"/>
    <w:rsid w:val="00E672F5"/>
    <w:rsid w:val="00E67AE0"/>
    <w:rsid w:val="00E67AFA"/>
    <w:rsid w:val="00E67BF9"/>
    <w:rsid w:val="00E71011"/>
    <w:rsid w:val="00E715A8"/>
    <w:rsid w:val="00E7182B"/>
    <w:rsid w:val="00E72D49"/>
    <w:rsid w:val="00E73081"/>
    <w:rsid w:val="00E7311E"/>
    <w:rsid w:val="00E73410"/>
    <w:rsid w:val="00E73849"/>
    <w:rsid w:val="00E73908"/>
    <w:rsid w:val="00E73C6B"/>
    <w:rsid w:val="00E74B00"/>
    <w:rsid w:val="00E7523F"/>
    <w:rsid w:val="00E75501"/>
    <w:rsid w:val="00E7592E"/>
    <w:rsid w:val="00E759E7"/>
    <w:rsid w:val="00E75E7C"/>
    <w:rsid w:val="00E7633C"/>
    <w:rsid w:val="00E76C63"/>
    <w:rsid w:val="00E77076"/>
    <w:rsid w:val="00E777A0"/>
    <w:rsid w:val="00E77ECC"/>
    <w:rsid w:val="00E804F7"/>
    <w:rsid w:val="00E80B90"/>
    <w:rsid w:val="00E80BC3"/>
    <w:rsid w:val="00E82381"/>
    <w:rsid w:val="00E82B54"/>
    <w:rsid w:val="00E82F46"/>
    <w:rsid w:val="00E83111"/>
    <w:rsid w:val="00E832D5"/>
    <w:rsid w:val="00E837BD"/>
    <w:rsid w:val="00E83913"/>
    <w:rsid w:val="00E83AC8"/>
    <w:rsid w:val="00E83D43"/>
    <w:rsid w:val="00E84176"/>
    <w:rsid w:val="00E8474B"/>
    <w:rsid w:val="00E84C49"/>
    <w:rsid w:val="00E84D5F"/>
    <w:rsid w:val="00E85D79"/>
    <w:rsid w:val="00E85E22"/>
    <w:rsid w:val="00E86656"/>
    <w:rsid w:val="00E86D10"/>
    <w:rsid w:val="00E87014"/>
    <w:rsid w:val="00E87F6C"/>
    <w:rsid w:val="00E90355"/>
    <w:rsid w:val="00E90361"/>
    <w:rsid w:val="00E90C89"/>
    <w:rsid w:val="00E91442"/>
    <w:rsid w:val="00E91568"/>
    <w:rsid w:val="00E917C8"/>
    <w:rsid w:val="00E91D6C"/>
    <w:rsid w:val="00E920EE"/>
    <w:rsid w:val="00E92380"/>
    <w:rsid w:val="00E92757"/>
    <w:rsid w:val="00E92AA7"/>
    <w:rsid w:val="00E934B0"/>
    <w:rsid w:val="00E940B6"/>
    <w:rsid w:val="00E94C19"/>
    <w:rsid w:val="00E94CDB"/>
    <w:rsid w:val="00E94FB1"/>
    <w:rsid w:val="00E952F4"/>
    <w:rsid w:val="00E95E94"/>
    <w:rsid w:val="00E96BB1"/>
    <w:rsid w:val="00E96EA4"/>
    <w:rsid w:val="00E97970"/>
    <w:rsid w:val="00EA12C0"/>
    <w:rsid w:val="00EA19D5"/>
    <w:rsid w:val="00EA1B82"/>
    <w:rsid w:val="00EA1DAB"/>
    <w:rsid w:val="00EA22A2"/>
    <w:rsid w:val="00EA2B04"/>
    <w:rsid w:val="00EA2FE9"/>
    <w:rsid w:val="00EA339A"/>
    <w:rsid w:val="00EA4F2A"/>
    <w:rsid w:val="00EA5A07"/>
    <w:rsid w:val="00EA5E48"/>
    <w:rsid w:val="00EA64EA"/>
    <w:rsid w:val="00EA6E6E"/>
    <w:rsid w:val="00EA78DE"/>
    <w:rsid w:val="00EA7A19"/>
    <w:rsid w:val="00EA7A2A"/>
    <w:rsid w:val="00EA7B75"/>
    <w:rsid w:val="00EA7C02"/>
    <w:rsid w:val="00EB06F4"/>
    <w:rsid w:val="00EB072C"/>
    <w:rsid w:val="00EB1527"/>
    <w:rsid w:val="00EB1BE6"/>
    <w:rsid w:val="00EB2186"/>
    <w:rsid w:val="00EB2201"/>
    <w:rsid w:val="00EB2443"/>
    <w:rsid w:val="00EB26D9"/>
    <w:rsid w:val="00EB2981"/>
    <w:rsid w:val="00EB30C4"/>
    <w:rsid w:val="00EB3789"/>
    <w:rsid w:val="00EB3A3B"/>
    <w:rsid w:val="00EB3AAA"/>
    <w:rsid w:val="00EB3F8C"/>
    <w:rsid w:val="00EB44ED"/>
    <w:rsid w:val="00EB497D"/>
    <w:rsid w:val="00EB5A7B"/>
    <w:rsid w:val="00EB60D9"/>
    <w:rsid w:val="00EB6CAF"/>
    <w:rsid w:val="00EB6DF0"/>
    <w:rsid w:val="00EB73E6"/>
    <w:rsid w:val="00EB76A1"/>
    <w:rsid w:val="00EC0852"/>
    <w:rsid w:val="00EC0C58"/>
    <w:rsid w:val="00EC0D14"/>
    <w:rsid w:val="00EC11B2"/>
    <w:rsid w:val="00EC1336"/>
    <w:rsid w:val="00EC17A9"/>
    <w:rsid w:val="00EC1871"/>
    <w:rsid w:val="00EC256E"/>
    <w:rsid w:val="00EC29FE"/>
    <w:rsid w:val="00EC2B79"/>
    <w:rsid w:val="00EC37CC"/>
    <w:rsid w:val="00EC58D2"/>
    <w:rsid w:val="00EC708E"/>
    <w:rsid w:val="00EC735A"/>
    <w:rsid w:val="00EC7B59"/>
    <w:rsid w:val="00ED0594"/>
    <w:rsid w:val="00ED075E"/>
    <w:rsid w:val="00ED08F7"/>
    <w:rsid w:val="00ED11D5"/>
    <w:rsid w:val="00ED13F6"/>
    <w:rsid w:val="00ED214B"/>
    <w:rsid w:val="00ED23E4"/>
    <w:rsid w:val="00ED245D"/>
    <w:rsid w:val="00ED2892"/>
    <w:rsid w:val="00ED2A54"/>
    <w:rsid w:val="00ED3303"/>
    <w:rsid w:val="00ED33BC"/>
    <w:rsid w:val="00ED348D"/>
    <w:rsid w:val="00ED39F8"/>
    <w:rsid w:val="00ED4B9D"/>
    <w:rsid w:val="00ED4F11"/>
    <w:rsid w:val="00ED5584"/>
    <w:rsid w:val="00ED5603"/>
    <w:rsid w:val="00ED5D3E"/>
    <w:rsid w:val="00ED62B3"/>
    <w:rsid w:val="00ED6B6E"/>
    <w:rsid w:val="00ED7057"/>
    <w:rsid w:val="00ED70F5"/>
    <w:rsid w:val="00ED73BD"/>
    <w:rsid w:val="00ED74A2"/>
    <w:rsid w:val="00ED796F"/>
    <w:rsid w:val="00ED7D17"/>
    <w:rsid w:val="00ED7D65"/>
    <w:rsid w:val="00EE0087"/>
    <w:rsid w:val="00EE0348"/>
    <w:rsid w:val="00EE0ECF"/>
    <w:rsid w:val="00EE1724"/>
    <w:rsid w:val="00EE20D5"/>
    <w:rsid w:val="00EE218A"/>
    <w:rsid w:val="00EE38DD"/>
    <w:rsid w:val="00EE3B92"/>
    <w:rsid w:val="00EE4773"/>
    <w:rsid w:val="00EE4D8E"/>
    <w:rsid w:val="00EE5659"/>
    <w:rsid w:val="00EE58B8"/>
    <w:rsid w:val="00EE5FC8"/>
    <w:rsid w:val="00EE7CC8"/>
    <w:rsid w:val="00EF03F5"/>
    <w:rsid w:val="00EF08BE"/>
    <w:rsid w:val="00EF0BBC"/>
    <w:rsid w:val="00EF0EB2"/>
    <w:rsid w:val="00EF121D"/>
    <w:rsid w:val="00EF18ED"/>
    <w:rsid w:val="00EF197C"/>
    <w:rsid w:val="00EF197F"/>
    <w:rsid w:val="00EF1AE1"/>
    <w:rsid w:val="00EF2304"/>
    <w:rsid w:val="00EF2646"/>
    <w:rsid w:val="00EF2828"/>
    <w:rsid w:val="00EF3691"/>
    <w:rsid w:val="00EF3BA6"/>
    <w:rsid w:val="00EF3D34"/>
    <w:rsid w:val="00EF4274"/>
    <w:rsid w:val="00EF4837"/>
    <w:rsid w:val="00EF5057"/>
    <w:rsid w:val="00EF53FB"/>
    <w:rsid w:val="00EF58C4"/>
    <w:rsid w:val="00EF5D21"/>
    <w:rsid w:val="00EF5ED9"/>
    <w:rsid w:val="00EF5F61"/>
    <w:rsid w:val="00EF5F7B"/>
    <w:rsid w:val="00EF60DE"/>
    <w:rsid w:val="00EF672D"/>
    <w:rsid w:val="00EF6B6F"/>
    <w:rsid w:val="00EF7600"/>
    <w:rsid w:val="00F0012C"/>
    <w:rsid w:val="00F00427"/>
    <w:rsid w:val="00F00670"/>
    <w:rsid w:val="00F00C66"/>
    <w:rsid w:val="00F01BD0"/>
    <w:rsid w:val="00F02736"/>
    <w:rsid w:val="00F04460"/>
    <w:rsid w:val="00F04577"/>
    <w:rsid w:val="00F04735"/>
    <w:rsid w:val="00F04B1E"/>
    <w:rsid w:val="00F069AE"/>
    <w:rsid w:val="00F06B80"/>
    <w:rsid w:val="00F078C6"/>
    <w:rsid w:val="00F07AE3"/>
    <w:rsid w:val="00F07DC4"/>
    <w:rsid w:val="00F108FB"/>
    <w:rsid w:val="00F10C5E"/>
    <w:rsid w:val="00F11BF3"/>
    <w:rsid w:val="00F11CAE"/>
    <w:rsid w:val="00F11F0C"/>
    <w:rsid w:val="00F12067"/>
    <w:rsid w:val="00F1267B"/>
    <w:rsid w:val="00F12B19"/>
    <w:rsid w:val="00F12EC7"/>
    <w:rsid w:val="00F13184"/>
    <w:rsid w:val="00F1406C"/>
    <w:rsid w:val="00F145DB"/>
    <w:rsid w:val="00F14A8A"/>
    <w:rsid w:val="00F156D4"/>
    <w:rsid w:val="00F15E0B"/>
    <w:rsid w:val="00F17640"/>
    <w:rsid w:val="00F20135"/>
    <w:rsid w:val="00F20BDF"/>
    <w:rsid w:val="00F2156E"/>
    <w:rsid w:val="00F21BBD"/>
    <w:rsid w:val="00F224A3"/>
    <w:rsid w:val="00F2379F"/>
    <w:rsid w:val="00F23AA0"/>
    <w:rsid w:val="00F23D36"/>
    <w:rsid w:val="00F23DDF"/>
    <w:rsid w:val="00F2400C"/>
    <w:rsid w:val="00F241BE"/>
    <w:rsid w:val="00F242EF"/>
    <w:rsid w:val="00F24477"/>
    <w:rsid w:val="00F24486"/>
    <w:rsid w:val="00F245AD"/>
    <w:rsid w:val="00F24836"/>
    <w:rsid w:val="00F249EE"/>
    <w:rsid w:val="00F24B7A"/>
    <w:rsid w:val="00F26CCE"/>
    <w:rsid w:val="00F26CFC"/>
    <w:rsid w:val="00F27CB7"/>
    <w:rsid w:val="00F27EB1"/>
    <w:rsid w:val="00F27F58"/>
    <w:rsid w:val="00F30E49"/>
    <w:rsid w:val="00F30FAF"/>
    <w:rsid w:val="00F313C3"/>
    <w:rsid w:val="00F31651"/>
    <w:rsid w:val="00F317E1"/>
    <w:rsid w:val="00F31CBD"/>
    <w:rsid w:val="00F325A5"/>
    <w:rsid w:val="00F32AE9"/>
    <w:rsid w:val="00F32D92"/>
    <w:rsid w:val="00F32FCB"/>
    <w:rsid w:val="00F33DE3"/>
    <w:rsid w:val="00F34232"/>
    <w:rsid w:val="00F35D35"/>
    <w:rsid w:val="00F35D90"/>
    <w:rsid w:val="00F362FF"/>
    <w:rsid w:val="00F369B9"/>
    <w:rsid w:val="00F36A81"/>
    <w:rsid w:val="00F36CA7"/>
    <w:rsid w:val="00F37106"/>
    <w:rsid w:val="00F377AF"/>
    <w:rsid w:val="00F37A32"/>
    <w:rsid w:val="00F4094B"/>
    <w:rsid w:val="00F40A48"/>
    <w:rsid w:val="00F40E22"/>
    <w:rsid w:val="00F4102B"/>
    <w:rsid w:val="00F41784"/>
    <w:rsid w:val="00F41821"/>
    <w:rsid w:val="00F41E84"/>
    <w:rsid w:val="00F423AE"/>
    <w:rsid w:val="00F4273F"/>
    <w:rsid w:val="00F42D81"/>
    <w:rsid w:val="00F433C6"/>
    <w:rsid w:val="00F437AB"/>
    <w:rsid w:val="00F43A2C"/>
    <w:rsid w:val="00F43F81"/>
    <w:rsid w:val="00F43FA4"/>
    <w:rsid w:val="00F44AF5"/>
    <w:rsid w:val="00F44E5E"/>
    <w:rsid w:val="00F453DA"/>
    <w:rsid w:val="00F45C15"/>
    <w:rsid w:val="00F45CAC"/>
    <w:rsid w:val="00F45CC0"/>
    <w:rsid w:val="00F45D58"/>
    <w:rsid w:val="00F45FA5"/>
    <w:rsid w:val="00F466AB"/>
    <w:rsid w:val="00F468D5"/>
    <w:rsid w:val="00F473AB"/>
    <w:rsid w:val="00F475D1"/>
    <w:rsid w:val="00F47747"/>
    <w:rsid w:val="00F478BD"/>
    <w:rsid w:val="00F47C56"/>
    <w:rsid w:val="00F47F5D"/>
    <w:rsid w:val="00F501AF"/>
    <w:rsid w:val="00F5050C"/>
    <w:rsid w:val="00F51F8C"/>
    <w:rsid w:val="00F52608"/>
    <w:rsid w:val="00F53357"/>
    <w:rsid w:val="00F54DA5"/>
    <w:rsid w:val="00F5514B"/>
    <w:rsid w:val="00F55456"/>
    <w:rsid w:val="00F562A7"/>
    <w:rsid w:val="00F57AF9"/>
    <w:rsid w:val="00F57D0C"/>
    <w:rsid w:val="00F57F43"/>
    <w:rsid w:val="00F617D9"/>
    <w:rsid w:val="00F61ADA"/>
    <w:rsid w:val="00F6211B"/>
    <w:rsid w:val="00F625AA"/>
    <w:rsid w:val="00F62901"/>
    <w:rsid w:val="00F62CE3"/>
    <w:rsid w:val="00F62EFA"/>
    <w:rsid w:val="00F62F9A"/>
    <w:rsid w:val="00F630AC"/>
    <w:rsid w:val="00F63179"/>
    <w:rsid w:val="00F633D5"/>
    <w:rsid w:val="00F63801"/>
    <w:rsid w:val="00F63A17"/>
    <w:rsid w:val="00F63A1A"/>
    <w:rsid w:val="00F64038"/>
    <w:rsid w:val="00F64904"/>
    <w:rsid w:val="00F66170"/>
    <w:rsid w:val="00F66459"/>
    <w:rsid w:val="00F668DE"/>
    <w:rsid w:val="00F66BD8"/>
    <w:rsid w:val="00F67C32"/>
    <w:rsid w:val="00F70DE8"/>
    <w:rsid w:val="00F70FCA"/>
    <w:rsid w:val="00F7132C"/>
    <w:rsid w:val="00F7182D"/>
    <w:rsid w:val="00F71BA8"/>
    <w:rsid w:val="00F71CEF"/>
    <w:rsid w:val="00F71DAF"/>
    <w:rsid w:val="00F721C6"/>
    <w:rsid w:val="00F727D3"/>
    <w:rsid w:val="00F72A7A"/>
    <w:rsid w:val="00F72D6B"/>
    <w:rsid w:val="00F72D7D"/>
    <w:rsid w:val="00F72E4E"/>
    <w:rsid w:val="00F730D5"/>
    <w:rsid w:val="00F73424"/>
    <w:rsid w:val="00F73883"/>
    <w:rsid w:val="00F73A4D"/>
    <w:rsid w:val="00F73AD8"/>
    <w:rsid w:val="00F745D3"/>
    <w:rsid w:val="00F75353"/>
    <w:rsid w:val="00F7593C"/>
    <w:rsid w:val="00F75BC5"/>
    <w:rsid w:val="00F7632B"/>
    <w:rsid w:val="00F7661C"/>
    <w:rsid w:val="00F77D14"/>
    <w:rsid w:val="00F80CA5"/>
    <w:rsid w:val="00F81044"/>
    <w:rsid w:val="00F810D8"/>
    <w:rsid w:val="00F81CF8"/>
    <w:rsid w:val="00F8239B"/>
    <w:rsid w:val="00F832A3"/>
    <w:rsid w:val="00F83660"/>
    <w:rsid w:val="00F8390F"/>
    <w:rsid w:val="00F83C71"/>
    <w:rsid w:val="00F83F3F"/>
    <w:rsid w:val="00F8549D"/>
    <w:rsid w:val="00F85A0D"/>
    <w:rsid w:val="00F85D22"/>
    <w:rsid w:val="00F86AB6"/>
    <w:rsid w:val="00F86E74"/>
    <w:rsid w:val="00F91AF3"/>
    <w:rsid w:val="00F92F34"/>
    <w:rsid w:val="00F936A8"/>
    <w:rsid w:val="00F93E44"/>
    <w:rsid w:val="00F944BC"/>
    <w:rsid w:val="00F94876"/>
    <w:rsid w:val="00F94926"/>
    <w:rsid w:val="00F94966"/>
    <w:rsid w:val="00F94B78"/>
    <w:rsid w:val="00F9507A"/>
    <w:rsid w:val="00F96AD7"/>
    <w:rsid w:val="00F97A3D"/>
    <w:rsid w:val="00FA1AB0"/>
    <w:rsid w:val="00FA1BC7"/>
    <w:rsid w:val="00FA283F"/>
    <w:rsid w:val="00FA2A7A"/>
    <w:rsid w:val="00FA2B06"/>
    <w:rsid w:val="00FA3D65"/>
    <w:rsid w:val="00FA418B"/>
    <w:rsid w:val="00FA4194"/>
    <w:rsid w:val="00FA44CD"/>
    <w:rsid w:val="00FA4A6E"/>
    <w:rsid w:val="00FA58B3"/>
    <w:rsid w:val="00FA60D2"/>
    <w:rsid w:val="00FA6182"/>
    <w:rsid w:val="00FA6539"/>
    <w:rsid w:val="00FA6B67"/>
    <w:rsid w:val="00FA6EC3"/>
    <w:rsid w:val="00FA7115"/>
    <w:rsid w:val="00FA74C2"/>
    <w:rsid w:val="00FA7926"/>
    <w:rsid w:val="00FA7C3B"/>
    <w:rsid w:val="00FA7E0C"/>
    <w:rsid w:val="00FB0106"/>
    <w:rsid w:val="00FB0136"/>
    <w:rsid w:val="00FB0F92"/>
    <w:rsid w:val="00FB119C"/>
    <w:rsid w:val="00FB1729"/>
    <w:rsid w:val="00FB1D5B"/>
    <w:rsid w:val="00FB265E"/>
    <w:rsid w:val="00FB2CCB"/>
    <w:rsid w:val="00FB2EEE"/>
    <w:rsid w:val="00FB47C0"/>
    <w:rsid w:val="00FB53A9"/>
    <w:rsid w:val="00FB556B"/>
    <w:rsid w:val="00FB5A9B"/>
    <w:rsid w:val="00FB5AF5"/>
    <w:rsid w:val="00FB5E5A"/>
    <w:rsid w:val="00FB5FDC"/>
    <w:rsid w:val="00FB61DC"/>
    <w:rsid w:val="00FB65E4"/>
    <w:rsid w:val="00FB6C43"/>
    <w:rsid w:val="00FB6D73"/>
    <w:rsid w:val="00FB7000"/>
    <w:rsid w:val="00FB740C"/>
    <w:rsid w:val="00FC02A4"/>
    <w:rsid w:val="00FC0397"/>
    <w:rsid w:val="00FC08DF"/>
    <w:rsid w:val="00FC1541"/>
    <w:rsid w:val="00FC2341"/>
    <w:rsid w:val="00FC2F34"/>
    <w:rsid w:val="00FC3292"/>
    <w:rsid w:val="00FC337B"/>
    <w:rsid w:val="00FC3504"/>
    <w:rsid w:val="00FC392D"/>
    <w:rsid w:val="00FC39AE"/>
    <w:rsid w:val="00FC3FB1"/>
    <w:rsid w:val="00FC4391"/>
    <w:rsid w:val="00FC452B"/>
    <w:rsid w:val="00FC45B8"/>
    <w:rsid w:val="00FC465D"/>
    <w:rsid w:val="00FC4737"/>
    <w:rsid w:val="00FC4DD4"/>
    <w:rsid w:val="00FC4F81"/>
    <w:rsid w:val="00FC5197"/>
    <w:rsid w:val="00FC5503"/>
    <w:rsid w:val="00FC5517"/>
    <w:rsid w:val="00FC66B3"/>
    <w:rsid w:val="00FC6823"/>
    <w:rsid w:val="00FC6DDD"/>
    <w:rsid w:val="00FC741F"/>
    <w:rsid w:val="00FC7815"/>
    <w:rsid w:val="00FD06F8"/>
    <w:rsid w:val="00FD08E1"/>
    <w:rsid w:val="00FD0B3B"/>
    <w:rsid w:val="00FD1522"/>
    <w:rsid w:val="00FD196A"/>
    <w:rsid w:val="00FD19B1"/>
    <w:rsid w:val="00FD1E27"/>
    <w:rsid w:val="00FD1F0F"/>
    <w:rsid w:val="00FD29F3"/>
    <w:rsid w:val="00FD2DD2"/>
    <w:rsid w:val="00FD2EC4"/>
    <w:rsid w:val="00FD2F2C"/>
    <w:rsid w:val="00FD38C6"/>
    <w:rsid w:val="00FD3FEC"/>
    <w:rsid w:val="00FD5CA9"/>
    <w:rsid w:val="00FD657F"/>
    <w:rsid w:val="00FD68A4"/>
    <w:rsid w:val="00FD6CF2"/>
    <w:rsid w:val="00FD7219"/>
    <w:rsid w:val="00FD7BA0"/>
    <w:rsid w:val="00FD7BEA"/>
    <w:rsid w:val="00FE0AD2"/>
    <w:rsid w:val="00FE0C74"/>
    <w:rsid w:val="00FE0D57"/>
    <w:rsid w:val="00FE2D02"/>
    <w:rsid w:val="00FE3095"/>
    <w:rsid w:val="00FE38C4"/>
    <w:rsid w:val="00FE3BD2"/>
    <w:rsid w:val="00FE5A5A"/>
    <w:rsid w:val="00FE5C9B"/>
    <w:rsid w:val="00FE5DB7"/>
    <w:rsid w:val="00FE69CC"/>
    <w:rsid w:val="00FE71AA"/>
    <w:rsid w:val="00FE7228"/>
    <w:rsid w:val="00FE723D"/>
    <w:rsid w:val="00FE7700"/>
    <w:rsid w:val="00FE7739"/>
    <w:rsid w:val="00FE7C26"/>
    <w:rsid w:val="00FE7EF0"/>
    <w:rsid w:val="00FF07C0"/>
    <w:rsid w:val="00FF0BC1"/>
    <w:rsid w:val="00FF0FE2"/>
    <w:rsid w:val="00FF22AE"/>
    <w:rsid w:val="00FF27E4"/>
    <w:rsid w:val="00FF29C6"/>
    <w:rsid w:val="00FF312B"/>
    <w:rsid w:val="00FF3718"/>
    <w:rsid w:val="00FF5869"/>
    <w:rsid w:val="00FF590D"/>
    <w:rsid w:val="00FF5984"/>
    <w:rsid w:val="00FF5D59"/>
    <w:rsid w:val="00FF5F9C"/>
    <w:rsid w:val="00FF6305"/>
    <w:rsid w:val="00FF63F8"/>
    <w:rsid w:val="00FF6683"/>
    <w:rsid w:val="00FF69D6"/>
    <w:rsid w:val="00FF6C42"/>
    <w:rsid w:val="00FF741A"/>
    <w:rsid w:val="00FF76FE"/>
    <w:rsid w:val="00FF7894"/>
    <w:rsid w:val="00FF7989"/>
    <w:rsid w:val="00FF7B9D"/>
    <w:rsid w:val="00FF7E45"/>
    <w:rsid w:val="0102020E"/>
    <w:rsid w:val="0107B9EB"/>
    <w:rsid w:val="0110A526"/>
    <w:rsid w:val="011722A7"/>
    <w:rsid w:val="01175A41"/>
    <w:rsid w:val="011C944B"/>
    <w:rsid w:val="012B018F"/>
    <w:rsid w:val="01329950"/>
    <w:rsid w:val="01331341"/>
    <w:rsid w:val="0140143C"/>
    <w:rsid w:val="0140F35C"/>
    <w:rsid w:val="0146ECA4"/>
    <w:rsid w:val="0157BE09"/>
    <w:rsid w:val="0165668F"/>
    <w:rsid w:val="0168DE45"/>
    <w:rsid w:val="0172636D"/>
    <w:rsid w:val="01753F2D"/>
    <w:rsid w:val="018269EE"/>
    <w:rsid w:val="01860C45"/>
    <w:rsid w:val="018983B7"/>
    <w:rsid w:val="0193B141"/>
    <w:rsid w:val="019F3F5C"/>
    <w:rsid w:val="01A1C63C"/>
    <w:rsid w:val="01AA7E5D"/>
    <w:rsid w:val="01AE1C6F"/>
    <w:rsid w:val="01B0C5F1"/>
    <w:rsid w:val="01B5F0A6"/>
    <w:rsid w:val="01BA82AA"/>
    <w:rsid w:val="01C385B8"/>
    <w:rsid w:val="01CD263A"/>
    <w:rsid w:val="01E25C81"/>
    <w:rsid w:val="01E46D20"/>
    <w:rsid w:val="01F1FC13"/>
    <w:rsid w:val="01F67BB3"/>
    <w:rsid w:val="01FA997E"/>
    <w:rsid w:val="0206EC85"/>
    <w:rsid w:val="021821FF"/>
    <w:rsid w:val="0231A795"/>
    <w:rsid w:val="0238B348"/>
    <w:rsid w:val="023D0AEB"/>
    <w:rsid w:val="023DD931"/>
    <w:rsid w:val="02434AC1"/>
    <w:rsid w:val="024F0DC7"/>
    <w:rsid w:val="026393E1"/>
    <w:rsid w:val="02719E30"/>
    <w:rsid w:val="0271D363"/>
    <w:rsid w:val="02769990"/>
    <w:rsid w:val="029ACB96"/>
    <w:rsid w:val="029C1D3B"/>
    <w:rsid w:val="02A018C6"/>
    <w:rsid w:val="02A7E03A"/>
    <w:rsid w:val="02B1E611"/>
    <w:rsid w:val="02BF7C95"/>
    <w:rsid w:val="02C3D7E6"/>
    <w:rsid w:val="02C49683"/>
    <w:rsid w:val="02CF9612"/>
    <w:rsid w:val="02DB6CB3"/>
    <w:rsid w:val="02E35D9A"/>
    <w:rsid w:val="02E59FF2"/>
    <w:rsid w:val="02E9D79F"/>
    <w:rsid w:val="02EBF8E0"/>
    <w:rsid w:val="02EC5D04"/>
    <w:rsid w:val="02F44A7A"/>
    <w:rsid w:val="02F4F8E3"/>
    <w:rsid w:val="02F6E229"/>
    <w:rsid w:val="02FC01ED"/>
    <w:rsid w:val="0300038C"/>
    <w:rsid w:val="0312D3B7"/>
    <w:rsid w:val="03161D6F"/>
    <w:rsid w:val="03165C47"/>
    <w:rsid w:val="03193E0E"/>
    <w:rsid w:val="031EBE28"/>
    <w:rsid w:val="032668E8"/>
    <w:rsid w:val="032A32A5"/>
    <w:rsid w:val="032AF9E4"/>
    <w:rsid w:val="033FF2BE"/>
    <w:rsid w:val="0345B91C"/>
    <w:rsid w:val="0350824D"/>
    <w:rsid w:val="0350B37B"/>
    <w:rsid w:val="0358E2E4"/>
    <w:rsid w:val="036165F1"/>
    <w:rsid w:val="03676936"/>
    <w:rsid w:val="036997D5"/>
    <w:rsid w:val="036F30FA"/>
    <w:rsid w:val="036FE5F0"/>
    <w:rsid w:val="0375BEE8"/>
    <w:rsid w:val="037B2E89"/>
    <w:rsid w:val="03831489"/>
    <w:rsid w:val="0386FDCC"/>
    <w:rsid w:val="03870FBF"/>
    <w:rsid w:val="0388B56F"/>
    <w:rsid w:val="038941CA"/>
    <w:rsid w:val="038CDC39"/>
    <w:rsid w:val="038EF72E"/>
    <w:rsid w:val="03925340"/>
    <w:rsid w:val="0397BF47"/>
    <w:rsid w:val="0398E870"/>
    <w:rsid w:val="03AC5817"/>
    <w:rsid w:val="03AFE84F"/>
    <w:rsid w:val="03B543CA"/>
    <w:rsid w:val="03B76793"/>
    <w:rsid w:val="03B86474"/>
    <w:rsid w:val="03C847F7"/>
    <w:rsid w:val="03CB184B"/>
    <w:rsid w:val="03DAB250"/>
    <w:rsid w:val="03DB83A2"/>
    <w:rsid w:val="03DC6FF8"/>
    <w:rsid w:val="03DC8B62"/>
    <w:rsid w:val="03DCA08A"/>
    <w:rsid w:val="03DDC576"/>
    <w:rsid w:val="03E90EC2"/>
    <w:rsid w:val="03E9BAE4"/>
    <w:rsid w:val="03FF4F96"/>
    <w:rsid w:val="040174EB"/>
    <w:rsid w:val="040ABD7E"/>
    <w:rsid w:val="04147FBC"/>
    <w:rsid w:val="0415AF0D"/>
    <w:rsid w:val="041EB68C"/>
    <w:rsid w:val="041FFF06"/>
    <w:rsid w:val="0421BF9B"/>
    <w:rsid w:val="0431B9B8"/>
    <w:rsid w:val="04350283"/>
    <w:rsid w:val="04413B8B"/>
    <w:rsid w:val="04504297"/>
    <w:rsid w:val="0450EF2F"/>
    <w:rsid w:val="045543A0"/>
    <w:rsid w:val="04584DBA"/>
    <w:rsid w:val="0458D706"/>
    <w:rsid w:val="0468DB3B"/>
    <w:rsid w:val="046F72DB"/>
    <w:rsid w:val="047F59C2"/>
    <w:rsid w:val="04942595"/>
    <w:rsid w:val="049741E0"/>
    <w:rsid w:val="04A01317"/>
    <w:rsid w:val="04AA2957"/>
    <w:rsid w:val="04AA6601"/>
    <w:rsid w:val="04AF3762"/>
    <w:rsid w:val="04C70580"/>
    <w:rsid w:val="04D1E042"/>
    <w:rsid w:val="04D5D997"/>
    <w:rsid w:val="04D67CB5"/>
    <w:rsid w:val="04E71E96"/>
    <w:rsid w:val="04F950BA"/>
    <w:rsid w:val="04FC59B1"/>
    <w:rsid w:val="0500166E"/>
    <w:rsid w:val="051E6992"/>
    <w:rsid w:val="0529C073"/>
    <w:rsid w:val="053394E4"/>
    <w:rsid w:val="05395FEB"/>
    <w:rsid w:val="05452F79"/>
    <w:rsid w:val="05505BEE"/>
    <w:rsid w:val="055A51F7"/>
    <w:rsid w:val="0564B76C"/>
    <w:rsid w:val="056874FC"/>
    <w:rsid w:val="0568BE97"/>
    <w:rsid w:val="05693F7F"/>
    <w:rsid w:val="056974DD"/>
    <w:rsid w:val="056DEA3C"/>
    <w:rsid w:val="057139FE"/>
    <w:rsid w:val="05721B54"/>
    <w:rsid w:val="05768FBF"/>
    <w:rsid w:val="05847032"/>
    <w:rsid w:val="0587064F"/>
    <w:rsid w:val="058F9C7D"/>
    <w:rsid w:val="05A5E3A3"/>
    <w:rsid w:val="05A91A57"/>
    <w:rsid w:val="05AE0CF2"/>
    <w:rsid w:val="05B88481"/>
    <w:rsid w:val="05C511F2"/>
    <w:rsid w:val="05C5A0B6"/>
    <w:rsid w:val="05CCA0AF"/>
    <w:rsid w:val="05D0ED74"/>
    <w:rsid w:val="05D27FA4"/>
    <w:rsid w:val="05DDED60"/>
    <w:rsid w:val="05E11F2F"/>
    <w:rsid w:val="05EAAAD9"/>
    <w:rsid w:val="05EC077D"/>
    <w:rsid w:val="05EDC8C9"/>
    <w:rsid w:val="05EE8DFB"/>
    <w:rsid w:val="05FD058F"/>
    <w:rsid w:val="06040F12"/>
    <w:rsid w:val="0604D314"/>
    <w:rsid w:val="06097ECB"/>
    <w:rsid w:val="061A1F1E"/>
    <w:rsid w:val="061F564D"/>
    <w:rsid w:val="06223C2F"/>
    <w:rsid w:val="0632AA16"/>
    <w:rsid w:val="0634D3E8"/>
    <w:rsid w:val="063F93B4"/>
    <w:rsid w:val="06466F6D"/>
    <w:rsid w:val="0646A563"/>
    <w:rsid w:val="064F25C2"/>
    <w:rsid w:val="065188CF"/>
    <w:rsid w:val="065F23B7"/>
    <w:rsid w:val="0660093D"/>
    <w:rsid w:val="06605A65"/>
    <w:rsid w:val="0668E6A0"/>
    <w:rsid w:val="0671B349"/>
    <w:rsid w:val="0675B788"/>
    <w:rsid w:val="067D4D8E"/>
    <w:rsid w:val="067DCF58"/>
    <w:rsid w:val="067F2515"/>
    <w:rsid w:val="06803E60"/>
    <w:rsid w:val="068B0B18"/>
    <w:rsid w:val="0691FC8E"/>
    <w:rsid w:val="0693137E"/>
    <w:rsid w:val="0696C0D7"/>
    <w:rsid w:val="069B6204"/>
    <w:rsid w:val="06B14E73"/>
    <w:rsid w:val="06B514B6"/>
    <w:rsid w:val="06B543D2"/>
    <w:rsid w:val="06B6A030"/>
    <w:rsid w:val="06BE2B90"/>
    <w:rsid w:val="06D23DEB"/>
    <w:rsid w:val="06D4B51A"/>
    <w:rsid w:val="06D4C29B"/>
    <w:rsid w:val="06D9749C"/>
    <w:rsid w:val="06DEF552"/>
    <w:rsid w:val="06E05724"/>
    <w:rsid w:val="06FBCAB5"/>
    <w:rsid w:val="0703CA16"/>
    <w:rsid w:val="07170A81"/>
    <w:rsid w:val="0718F50E"/>
    <w:rsid w:val="0719751E"/>
    <w:rsid w:val="071C6E0C"/>
    <w:rsid w:val="071D4B44"/>
    <w:rsid w:val="0721808B"/>
    <w:rsid w:val="0724F732"/>
    <w:rsid w:val="07396A47"/>
    <w:rsid w:val="073A29AC"/>
    <w:rsid w:val="073C7CF2"/>
    <w:rsid w:val="0746EADD"/>
    <w:rsid w:val="075BADE1"/>
    <w:rsid w:val="0762392F"/>
    <w:rsid w:val="076B0AEA"/>
    <w:rsid w:val="076B9AEA"/>
    <w:rsid w:val="0775D8FA"/>
    <w:rsid w:val="077C35BC"/>
    <w:rsid w:val="077D9551"/>
    <w:rsid w:val="07807F6F"/>
    <w:rsid w:val="0784C6FC"/>
    <w:rsid w:val="0784F775"/>
    <w:rsid w:val="078E1476"/>
    <w:rsid w:val="0790B636"/>
    <w:rsid w:val="0794C7F0"/>
    <w:rsid w:val="07A14E4A"/>
    <w:rsid w:val="07AACBBE"/>
    <w:rsid w:val="07AF5299"/>
    <w:rsid w:val="07BC58DE"/>
    <w:rsid w:val="07D2C56E"/>
    <w:rsid w:val="07E120B4"/>
    <w:rsid w:val="07ECD7B7"/>
    <w:rsid w:val="07EF638A"/>
    <w:rsid w:val="07EFABFA"/>
    <w:rsid w:val="07F6048E"/>
    <w:rsid w:val="07FCD8A3"/>
    <w:rsid w:val="07FF6C0D"/>
    <w:rsid w:val="08004100"/>
    <w:rsid w:val="0802954D"/>
    <w:rsid w:val="080F07CD"/>
    <w:rsid w:val="0811E260"/>
    <w:rsid w:val="0811E8F9"/>
    <w:rsid w:val="0814C008"/>
    <w:rsid w:val="0815524D"/>
    <w:rsid w:val="08174417"/>
    <w:rsid w:val="0819F2FE"/>
    <w:rsid w:val="0828597A"/>
    <w:rsid w:val="082885B1"/>
    <w:rsid w:val="082C9B20"/>
    <w:rsid w:val="08393725"/>
    <w:rsid w:val="08393A84"/>
    <w:rsid w:val="083CC5F7"/>
    <w:rsid w:val="083CEDD0"/>
    <w:rsid w:val="0847BAB5"/>
    <w:rsid w:val="084DCC59"/>
    <w:rsid w:val="085C4DB9"/>
    <w:rsid w:val="085EB8F2"/>
    <w:rsid w:val="08604881"/>
    <w:rsid w:val="0869929D"/>
    <w:rsid w:val="086BAFFB"/>
    <w:rsid w:val="086E7F3E"/>
    <w:rsid w:val="0889D703"/>
    <w:rsid w:val="08925971"/>
    <w:rsid w:val="0893937A"/>
    <w:rsid w:val="089571C3"/>
    <w:rsid w:val="0896D444"/>
    <w:rsid w:val="0899BF61"/>
    <w:rsid w:val="0899EE02"/>
    <w:rsid w:val="089F6340"/>
    <w:rsid w:val="08A8D753"/>
    <w:rsid w:val="08A9CC00"/>
    <w:rsid w:val="08B6C0FF"/>
    <w:rsid w:val="08B79E55"/>
    <w:rsid w:val="08BCB49A"/>
    <w:rsid w:val="08C4B6F9"/>
    <w:rsid w:val="08CB4BF3"/>
    <w:rsid w:val="08CE0068"/>
    <w:rsid w:val="08D2513E"/>
    <w:rsid w:val="08D6D3B2"/>
    <w:rsid w:val="08D7D327"/>
    <w:rsid w:val="08D809F9"/>
    <w:rsid w:val="08DA5CED"/>
    <w:rsid w:val="08DFF45E"/>
    <w:rsid w:val="08E19835"/>
    <w:rsid w:val="08E72FB9"/>
    <w:rsid w:val="08E8BE36"/>
    <w:rsid w:val="08F0792C"/>
    <w:rsid w:val="08FFC5C3"/>
    <w:rsid w:val="0900B10A"/>
    <w:rsid w:val="0918C27B"/>
    <w:rsid w:val="091B2C25"/>
    <w:rsid w:val="09222642"/>
    <w:rsid w:val="092397A8"/>
    <w:rsid w:val="092397EC"/>
    <w:rsid w:val="0939BF32"/>
    <w:rsid w:val="094326E3"/>
    <w:rsid w:val="09452ADF"/>
    <w:rsid w:val="09453273"/>
    <w:rsid w:val="094D2138"/>
    <w:rsid w:val="09513BB5"/>
    <w:rsid w:val="0953E2E1"/>
    <w:rsid w:val="0959A2AE"/>
    <w:rsid w:val="09631B67"/>
    <w:rsid w:val="09632422"/>
    <w:rsid w:val="096DE34C"/>
    <w:rsid w:val="09716B8A"/>
    <w:rsid w:val="09738D12"/>
    <w:rsid w:val="0984F803"/>
    <w:rsid w:val="098CEFF9"/>
    <w:rsid w:val="099053CF"/>
    <w:rsid w:val="099622A0"/>
    <w:rsid w:val="09A4B762"/>
    <w:rsid w:val="09A747BB"/>
    <w:rsid w:val="09A7EE4F"/>
    <w:rsid w:val="09AFBE15"/>
    <w:rsid w:val="09CE85D6"/>
    <w:rsid w:val="09CE89F3"/>
    <w:rsid w:val="09DA5DB9"/>
    <w:rsid w:val="09DBDF46"/>
    <w:rsid w:val="09E764C6"/>
    <w:rsid w:val="09E7FF01"/>
    <w:rsid w:val="09EC275F"/>
    <w:rsid w:val="09F76623"/>
    <w:rsid w:val="0A02CE75"/>
    <w:rsid w:val="0A0C63D7"/>
    <w:rsid w:val="0A0D7ED4"/>
    <w:rsid w:val="0A1242ED"/>
    <w:rsid w:val="0A2261CE"/>
    <w:rsid w:val="0A2C5522"/>
    <w:rsid w:val="0A326F9A"/>
    <w:rsid w:val="0A35D13D"/>
    <w:rsid w:val="0A360B4F"/>
    <w:rsid w:val="0A399E79"/>
    <w:rsid w:val="0A4313E3"/>
    <w:rsid w:val="0A43ABE2"/>
    <w:rsid w:val="0A4A952F"/>
    <w:rsid w:val="0A4B7390"/>
    <w:rsid w:val="0A4FE4A1"/>
    <w:rsid w:val="0A5281D6"/>
    <w:rsid w:val="0A545D7F"/>
    <w:rsid w:val="0A585863"/>
    <w:rsid w:val="0A5AB9D9"/>
    <w:rsid w:val="0A618F2C"/>
    <w:rsid w:val="0A620624"/>
    <w:rsid w:val="0A685D11"/>
    <w:rsid w:val="0A6BD539"/>
    <w:rsid w:val="0A6F02AF"/>
    <w:rsid w:val="0A7B6EF7"/>
    <w:rsid w:val="0A8542F6"/>
    <w:rsid w:val="0A878155"/>
    <w:rsid w:val="0A8CA62A"/>
    <w:rsid w:val="0A8E80F4"/>
    <w:rsid w:val="0A979687"/>
    <w:rsid w:val="0A995557"/>
    <w:rsid w:val="0A9B26AC"/>
    <w:rsid w:val="0AAA1806"/>
    <w:rsid w:val="0AB1369A"/>
    <w:rsid w:val="0AB7FC88"/>
    <w:rsid w:val="0AB9670C"/>
    <w:rsid w:val="0ABD032A"/>
    <w:rsid w:val="0ACF4562"/>
    <w:rsid w:val="0ACFBBF7"/>
    <w:rsid w:val="0AD39E1F"/>
    <w:rsid w:val="0AD8FDED"/>
    <w:rsid w:val="0AD9EC16"/>
    <w:rsid w:val="0ADD15FA"/>
    <w:rsid w:val="0AE0C5B0"/>
    <w:rsid w:val="0AE669D6"/>
    <w:rsid w:val="0AE7B2C3"/>
    <w:rsid w:val="0AFA3413"/>
    <w:rsid w:val="0AFEA625"/>
    <w:rsid w:val="0B00C448"/>
    <w:rsid w:val="0B03FA68"/>
    <w:rsid w:val="0B048E39"/>
    <w:rsid w:val="0B0F47E1"/>
    <w:rsid w:val="0B125185"/>
    <w:rsid w:val="0B16C5F4"/>
    <w:rsid w:val="0B198A00"/>
    <w:rsid w:val="0B1A2765"/>
    <w:rsid w:val="0B1F3DE9"/>
    <w:rsid w:val="0B2053BC"/>
    <w:rsid w:val="0B27DB37"/>
    <w:rsid w:val="0B340D0C"/>
    <w:rsid w:val="0B427D0C"/>
    <w:rsid w:val="0B4FE4D7"/>
    <w:rsid w:val="0B51757D"/>
    <w:rsid w:val="0B6791FC"/>
    <w:rsid w:val="0B68928E"/>
    <w:rsid w:val="0B71CFB0"/>
    <w:rsid w:val="0B7AF97F"/>
    <w:rsid w:val="0B881C06"/>
    <w:rsid w:val="0B8C41C1"/>
    <w:rsid w:val="0B9296CD"/>
    <w:rsid w:val="0B9A6ABA"/>
    <w:rsid w:val="0BAA9D2C"/>
    <w:rsid w:val="0BBCB471"/>
    <w:rsid w:val="0BC3E74D"/>
    <w:rsid w:val="0BCC1060"/>
    <w:rsid w:val="0BCD8E45"/>
    <w:rsid w:val="0BDD4646"/>
    <w:rsid w:val="0BDDA1B9"/>
    <w:rsid w:val="0BE26E10"/>
    <w:rsid w:val="0BE3D7D9"/>
    <w:rsid w:val="0BE3F76D"/>
    <w:rsid w:val="0BF65AC4"/>
    <w:rsid w:val="0BF6BA4F"/>
    <w:rsid w:val="0BFD334A"/>
    <w:rsid w:val="0C006D17"/>
    <w:rsid w:val="0C08C279"/>
    <w:rsid w:val="0C2D4BC6"/>
    <w:rsid w:val="0C33C51D"/>
    <w:rsid w:val="0C46C573"/>
    <w:rsid w:val="0C596D10"/>
    <w:rsid w:val="0C5A8042"/>
    <w:rsid w:val="0C5B848F"/>
    <w:rsid w:val="0C6AE60E"/>
    <w:rsid w:val="0C7314B5"/>
    <w:rsid w:val="0C743997"/>
    <w:rsid w:val="0C7A0500"/>
    <w:rsid w:val="0C88C79A"/>
    <w:rsid w:val="0C8C307D"/>
    <w:rsid w:val="0C9A36C6"/>
    <w:rsid w:val="0CA1C55C"/>
    <w:rsid w:val="0CAA52AE"/>
    <w:rsid w:val="0CABF0C7"/>
    <w:rsid w:val="0CB67791"/>
    <w:rsid w:val="0CB6F82B"/>
    <w:rsid w:val="0CBD5EC5"/>
    <w:rsid w:val="0CC42ED4"/>
    <w:rsid w:val="0CC49DE3"/>
    <w:rsid w:val="0CCC4C78"/>
    <w:rsid w:val="0CD4CB69"/>
    <w:rsid w:val="0CD5F443"/>
    <w:rsid w:val="0CE0DADC"/>
    <w:rsid w:val="0CE73CB7"/>
    <w:rsid w:val="0CECF3C8"/>
    <w:rsid w:val="0CEEF4DC"/>
    <w:rsid w:val="0CF5E8B3"/>
    <w:rsid w:val="0CFC9A5D"/>
    <w:rsid w:val="0CFCB82E"/>
    <w:rsid w:val="0D086B10"/>
    <w:rsid w:val="0D0D8232"/>
    <w:rsid w:val="0D116000"/>
    <w:rsid w:val="0D1AB2FC"/>
    <w:rsid w:val="0D1AE1F0"/>
    <w:rsid w:val="0D2A389C"/>
    <w:rsid w:val="0D3FF3AD"/>
    <w:rsid w:val="0D40F164"/>
    <w:rsid w:val="0D462A95"/>
    <w:rsid w:val="0D47F5CF"/>
    <w:rsid w:val="0D4DB988"/>
    <w:rsid w:val="0D505C40"/>
    <w:rsid w:val="0D696297"/>
    <w:rsid w:val="0D6CD192"/>
    <w:rsid w:val="0D6DDFDF"/>
    <w:rsid w:val="0D70F086"/>
    <w:rsid w:val="0D71AE3F"/>
    <w:rsid w:val="0D758EA5"/>
    <w:rsid w:val="0D78E73B"/>
    <w:rsid w:val="0D7B5A87"/>
    <w:rsid w:val="0D821F2C"/>
    <w:rsid w:val="0D8CB565"/>
    <w:rsid w:val="0D911C64"/>
    <w:rsid w:val="0D972213"/>
    <w:rsid w:val="0DA89E7F"/>
    <w:rsid w:val="0DABE5C8"/>
    <w:rsid w:val="0DBDDC66"/>
    <w:rsid w:val="0DC462D2"/>
    <w:rsid w:val="0DD22A84"/>
    <w:rsid w:val="0DD272AE"/>
    <w:rsid w:val="0DD54489"/>
    <w:rsid w:val="0DDBC11E"/>
    <w:rsid w:val="0DDBDEAE"/>
    <w:rsid w:val="0DDF64A2"/>
    <w:rsid w:val="0DE1F527"/>
    <w:rsid w:val="0DE7AC9C"/>
    <w:rsid w:val="0DEE9A15"/>
    <w:rsid w:val="0DF2A54A"/>
    <w:rsid w:val="0DF54358"/>
    <w:rsid w:val="0E0036C1"/>
    <w:rsid w:val="0E01DEF6"/>
    <w:rsid w:val="0E14E9E8"/>
    <w:rsid w:val="0E164642"/>
    <w:rsid w:val="0E21AF8D"/>
    <w:rsid w:val="0E23D52D"/>
    <w:rsid w:val="0E2AB7E3"/>
    <w:rsid w:val="0E2DCD93"/>
    <w:rsid w:val="0E3B94A4"/>
    <w:rsid w:val="0E5C0697"/>
    <w:rsid w:val="0E5C9094"/>
    <w:rsid w:val="0E63FE51"/>
    <w:rsid w:val="0E7342BD"/>
    <w:rsid w:val="0E7AE2E1"/>
    <w:rsid w:val="0E8F72FA"/>
    <w:rsid w:val="0E9E34C2"/>
    <w:rsid w:val="0EA07C94"/>
    <w:rsid w:val="0EA40948"/>
    <w:rsid w:val="0EA6D3E2"/>
    <w:rsid w:val="0EAF6483"/>
    <w:rsid w:val="0EB87380"/>
    <w:rsid w:val="0EC910E2"/>
    <w:rsid w:val="0EDD0CB7"/>
    <w:rsid w:val="0EE14999"/>
    <w:rsid w:val="0EE36331"/>
    <w:rsid w:val="0EE97218"/>
    <w:rsid w:val="0EEE16B5"/>
    <w:rsid w:val="0EF38EF7"/>
    <w:rsid w:val="0EFA0FE6"/>
    <w:rsid w:val="0EFCEA8C"/>
    <w:rsid w:val="0F084A8B"/>
    <w:rsid w:val="0F1D3373"/>
    <w:rsid w:val="0F218FCF"/>
    <w:rsid w:val="0F2ACBD9"/>
    <w:rsid w:val="0F4B8F57"/>
    <w:rsid w:val="0F547494"/>
    <w:rsid w:val="0F56B907"/>
    <w:rsid w:val="0F5D1F70"/>
    <w:rsid w:val="0F6C9587"/>
    <w:rsid w:val="0F74E5FC"/>
    <w:rsid w:val="0F7AF7BD"/>
    <w:rsid w:val="0F7C917B"/>
    <w:rsid w:val="0F80DB67"/>
    <w:rsid w:val="0F8AD493"/>
    <w:rsid w:val="0F92680A"/>
    <w:rsid w:val="0F9508B0"/>
    <w:rsid w:val="0F9968B5"/>
    <w:rsid w:val="0F9E8091"/>
    <w:rsid w:val="0F9F9F9C"/>
    <w:rsid w:val="0FAC7B12"/>
    <w:rsid w:val="0FAF32A9"/>
    <w:rsid w:val="0FC00951"/>
    <w:rsid w:val="0FCD2AF2"/>
    <w:rsid w:val="0FD19CB2"/>
    <w:rsid w:val="0FDD4955"/>
    <w:rsid w:val="0FE49850"/>
    <w:rsid w:val="0FE56C0A"/>
    <w:rsid w:val="0FF6B340"/>
    <w:rsid w:val="1002F2AD"/>
    <w:rsid w:val="1006DCE2"/>
    <w:rsid w:val="1011B926"/>
    <w:rsid w:val="10170711"/>
    <w:rsid w:val="1019600D"/>
    <w:rsid w:val="1022FD3A"/>
    <w:rsid w:val="1025BEC8"/>
    <w:rsid w:val="10321EB7"/>
    <w:rsid w:val="1033F9D8"/>
    <w:rsid w:val="103A1F86"/>
    <w:rsid w:val="103F932C"/>
    <w:rsid w:val="1045F646"/>
    <w:rsid w:val="1067A22B"/>
    <w:rsid w:val="1069CFE3"/>
    <w:rsid w:val="106B8651"/>
    <w:rsid w:val="106F1ECF"/>
    <w:rsid w:val="107C26D3"/>
    <w:rsid w:val="107C5440"/>
    <w:rsid w:val="1087131B"/>
    <w:rsid w:val="1089FBB4"/>
    <w:rsid w:val="10A21F0F"/>
    <w:rsid w:val="10B4DD77"/>
    <w:rsid w:val="10B51791"/>
    <w:rsid w:val="10C10990"/>
    <w:rsid w:val="10CF40AF"/>
    <w:rsid w:val="10D13466"/>
    <w:rsid w:val="10E32E42"/>
    <w:rsid w:val="10E4D17F"/>
    <w:rsid w:val="10EB7ADD"/>
    <w:rsid w:val="10EE0834"/>
    <w:rsid w:val="10EEDA9C"/>
    <w:rsid w:val="10F13B0C"/>
    <w:rsid w:val="10FA222B"/>
    <w:rsid w:val="11037ED3"/>
    <w:rsid w:val="11038FA7"/>
    <w:rsid w:val="1104855A"/>
    <w:rsid w:val="11109DB9"/>
    <w:rsid w:val="111BFA73"/>
    <w:rsid w:val="111DB77C"/>
    <w:rsid w:val="112CD9E5"/>
    <w:rsid w:val="112CEFAB"/>
    <w:rsid w:val="112FE7C4"/>
    <w:rsid w:val="11345CD8"/>
    <w:rsid w:val="11384E0C"/>
    <w:rsid w:val="1139B682"/>
    <w:rsid w:val="113B66A9"/>
    <w:rsid w:val="113B9A15"/>
    <w:rsid w:val="113E7EC5"/>
    <w:rsid w:val="11403178"/>
    <w:rsid w:val="11415289"/>
    <w:rsid w:val="1149D03A"/>
    <w:rsid w:val="114A34A4"/>
    <w:rsid w:val="114C69B1"/>
    <w:rsid w:val="114E9380"/>
    <w:rsid w:val="11569E56"/>
    <w:rsid w:val="1158EA6F"/>
    <w:rsid w:val="1164A663"/>
    <w:rsid w:val="1174E35F"/>
    <w:rsid w:val="117AA76A"/>
    <w:rsid w:val="117B9EE2"/>
    <w:rsid w:val="118A2EC1"/>
    <w:rsid w:val="118C65D5"/>
    <w:rsid w:val="118FA3AC"/>
    <w:rsid w:val="119871FB"/>
    <w:rsid w:val="119909CC"/>
    <w:rsid w:val="11999406"/>
    <w:rsid w:val="119C1DD2"/>
    <w:rsid w:val="119E2C73"/>
    <w:rsid w:val="11A2445F"/>
    <w:rsid w:val="11AB4050"/>
    <w:rsid w:val="11AD15C4"/>
    <w:rsid w:val="11AEB53A"/>
    <w:rsid w:val="11B05E7A"/>
    <w:rsid w:val="11BD9D69"/>
    <w:rsid w:val="11DCA80A"/>
    <w:rsid w:val="11DCE1A7"/>
    <w:rsid w:val="11E26B19"/>
    <w:rsid w:val="11E34385"/>
    <w:rsid w:val="11E699CA"/>
    <w:rsid w:val="11E7959B"/>
    <w:rsid w:val="11EA3C0C"/>
    <w:rsid w:val="11EC94BA"/>
    <w:rsid w:val="11F191F0"/>
    <w:rsid w:val="11F1EAA4"/>
    <w:rsid w:val="11F22140"/>
    <w:rsid w:val="11FD7F6D"/>
    <w:rsid w:val="12041F12"/>
    <w:rsid w:val="12048F21"/>
    <w:rsid w:val="1205A15E"/>
    <w:rsid w:val="120878E7"/>
    <w:rsid w:val="121F6531"/>
    <w:rsid w:val="1226EE8C"/>
    <w:rsid w:val="122F7B83"/>
    <w:rsid w:val="1234B94F"/>
    <w:rsid w:val="12357512"/>
    <w:rsid w:val="124A567C"/>
    <w:rsid w:val="125C77FD"/>
    <w:rsid w:val="12686EDB"/>
    <w:rsid w:val="126F4586"/>
    <w:rsid w:val="12755099"/>
    <w:rsid w:val="12779A13"/>
    <w:rsid w:val="127B0CF3"/>
    <w:rsid w:val="127EFADD"/>
    <w:rsid w:val="1282BE2C"/>
    <w:rsid w:val="1284F191"/>
    <w:rsid w:val="12980CEE"/>
    <w:rsid w:val="1299480B"/>
    <w:rsid w:val="129A6E91"/>
    <w:rsid w:val="12A43333"/>
    <w:rsid w:val="12A9CCAD"/>
    <w:rsid w:val="12ACF192"/>
    <w:rsid w:val="12C04CE6"/>
    <w:rsid w:val="12C13669"/>
    <w:rsid w:val="12C1AEAB"/>
    <w:rsid w:val="12D06E15"/>
    <w:rsid w:val="12D37B57"/>
    <w:rsid w:val="12D5453A"/>
    <w:rsid w:val="12E1EF14"/>
    <w:rsid w:val="12E39A84"/>
    <w:rsid w:val="12EC3705"/>
    <w:rsid w:val="12F4A4C9"/>
    <w:rsid w:val="12F522EC"/>
    <w:rsid w:val="12F95339"/>
    <w:rsid w:val="13024B5F"/>
    <w:rsid w:val="13055323"/>
    <w:rsid w:val="13068EDC"/>
    <w:rsid w:val="130A03FB"/>
    <w:rsid w:val="130D4D7E"/>
    <w:rsid w:val="1314E813"/>
    <w:rsid w:val="131BE537"/>
    <w:rsid w:val="132C51E1"/>
    <w:rsid w:val="132C92EC"/>
    <w:rsid w:val="132DDEC2"/>
    <w:rsid w:val="1337E345"/>
    <w:rsid w:val="134548B5"/>
    <w:rsid w:val="13483FDC"/>
    <w:rsid w:val="134D3B82"/>
    <w:rsid w:val="134F138F"/>
    <w:rsid w:val="134F7FAB"/>
    <w:rsid w:val="134FBA33"/>
    <w:rsid w:val="136FDBA3"/>
    <w:rsid w:val="137375C4"/>
    <w:rsid w:val="13761F81"/>
    <w:rsid w:val="1387C653"/>
    <w:rsid w:val="13963326"/>
    <w:rsid w:val="1397AE03"/>
    <w:rsid w:val="13985B26"/>
    <w:rsid w:val="1398915B"/>
    <w:rsid w:val="13996198"/>
    <w:rsid w:val="139B3DA6"/>
    <w:rsid w:val="139B8D03"/>
    <w:rsid w:val="139FE424"/>
    <w:rsid w:val="13AB4284"/>
    <w:rsid w:val="13B51999"/>
    <w:rsid w:val="13BD7F32"/>
    <w:rsid w:val="13C17288"/>
    <w:rsid w:val="13C5DBCA"/>
    <w:rsid w:val="13DC2B75"/>
    <w:rsid w:val="13FCCC9E"/>
    <w:rsid w:val="14015D19"/>
    <w:rsid w:val="1403049A"/>
    <w:rsid w:val="140810AB"/>
    <w:rsid w:val="1413FB66"/>
    <w:rsid w:val="1418ACE9"/>
    <w:rsid w:val="141C715B"/>
    <w:rsid w:val="1426009E"/>
    <w:rsid w:val="142A4ACD"/>
    <w:rsid w:val="1431DB39"/>
    <w:rsid w:val="143840AA"/>
    <w:rsid w:val="143D8FEA"/>
    <w:rsid w:val="14474116"/>
    <w:rsid w:val="14477511"/>
    <w:rsid w:val="144B139F"/>
    <w:rsid w:val="14538F50"/>
    <w:rsid w:val="14583C04"/>
    <w:rsid w:val="145BB3FF"/>
    <w:rsid w:val="145CA400"/>
    <w:rsid w:val="1462EDAC"/>
    <w:rsid w:val="14642D27"/>
    <w:rsid w:val="1470D7CE"/>
    <w:rsid w:val="147A9475"/>
    <w:rsid w:val="147C8996"/>
    <w:rsid w:val="148FFE68"/>
    <w:rsid w:val="14AAB3CE"/>
    <w:rsid w:val="14C6C513"/>
    <w:rsid w:val="14D28A28"/>
    <w:rsid w:val="14D54C2A"/>
    <w:rsid w:val="14D78E6F"/>
    <w:rsid w:val="14DAF12F"/>
    <w:rsid w:val="14E8138D"/>
    <w:rsid w:val="14E89263"/>
    <w:rsid w:val="14F9FF41"/>
    <w:rsid w:val="14FBDD65"/>
    <w:rsid w:val="15090014"/>
    <w:rsid w:val="150D7B84"/>
    <w:rsid w:val="1516AF4F"/>
    <w:rsid w:val="1516EBEE"/>
    <w:rsid w:val="151B5534"/>
    <w:rsid w:val="151FCE4B"/>
    <w:rsid w:val="152BA9BE"/>
    <w:rsid w:val="15370258"/>
    <w:rsid w:val="15539064"/>
    <w:rsid w:val="155413FC"/>
    <w:rsid w:val="15627653"/>
    <w:rsid w:val="1563F107"/>
    <w:rsid w:val="1580BDE2"/>
    <w:rsid w:val="158174EC"/>
    <w:rsid w:val="15817ECF"/>
    <w:rsid w:val="15912FF5"/>
    <w:rsid w:val="1599FDB4"/>
    <w:rsid w:val="15AAE59B"/>
    <w:rsid w:val="15B16064"/>
    <w:rsid w:val="15B59353"/>
    <w:rsid w:val="15BD4F55"/>
    <w:rsid w:val="15C47E58"/>
    <w:rsid w:val="15C95A3E"/>
    <w:rsid w:val="15D17F2A"/>
    <w:rsid w:val="15DAB914"/>
    <w:rsid w:val="15DE989A"/>
    <w:rsid w:val="15F68A79"/>
    <w:rsid w:val="15F89F92"/>
    <w:rsid w:val="15FC7EF9"/>
    <w:rsid w:val="16027F39"/>
    <w:rsid w:val="1609FD18"/>
    <w:rsid w:val="160E940B"/>
    <w:rsid w:val="160F1AA4"/>
    <w:rsid w:val="1611DF9B"/>
    <w:rsid w:val="16178D07"/>
    <w:rsid w:val="161CDFCE"/>
    <w:rsid w:val="161F4AEA"/>
    <w:rsid w:val="162129CC"/>
    <w:rsid w:val="162FAA47"/>
    <w:rsid w:val="1637BAE5"/>
    <w:rsid w:val="163978C6"/>
    <w:rsid w:val="163BC1C8"/>
    <w:rsid w:val="164D3E18"/>
    <w:rsid w:val="16509303"/>
    <w:rsid w:val="16554E82"/>
    <w:rsid w:val="1663A722"/>
    <w:rsid w:val="166EF7BF"/>
    <w:rsid w:val="1674EE43"/>
    <w:rsid w:val="1678390E"/>
    <w:rsid w:val="167BEB1D"/>
    <w:rsid w:val="167DD2A6"/>
    <w:rsid w:val="1681F7CC"/>
    <w:rsid w:val="168D3920"/>
    <w:rsid w:val="16902F50"/>
    <w:rsid w:val="169B2025"/>
    <w:rsid w:val="169E511F"/>
    <w:rsid w:val="169F191F"/>
    <w:rsid w:val="16A243ED"/>
    <w:rsid w:val="16AD419E"/>
    <w:rsid w:val="16B15D31"/>
    <w:rsid w:val="16C01BA8"/>
    <w:rsid w:val="16C89484"/>
    <w:rsid w:val="16ED9F84"/>
    <w:rsid w:val="16F1623E"/>
    <w:rsid w:val="17033618"/>
    <w:rsid w:val="171B42CC"/>
    <w:rsid w:val="172633E9"/>
    <w:rsid w:val="17335C83"/>
    <w:rsid w:val="17348514"/>
    <w:rsid w:val="17454013"/>
    <w:rsid w:val="174726E3"/>
    <w:rsid w:val="174B425C"/>
    <w:rsid w:val="17622F69"/>
    <w:rsid w:val="17644CE6"/>
    <w:rsid w:val="176B257A"/>
    <w:rsid w:val="17718EFD"/>
    <w:rsid w:val="1773ABF4"/>
    <w:rsid w:val="1774BFDF"/>
    <w:rsid w:val="17768049"/>
    <w:rsid w:val="17770E79"/>
    <w:rsid w:val="17800AF3"/>
    <w:rsid w:val="17832EAF"/>
    <w:rsid w:val="178ACD3E"/>
    <w:rsid w:val="178B3CA8"/>
    <w:rsid w:val="178CE30A"/>
    <w:rsid w:val="17984AF1"/>
    <w:rsid w:val="17A3FD49"/>
    <w:rsid w:val="17AA3277"/>
    <w:rsid w:val="17DFF67F"/>
    <w:rsid w:val="17E428C5"/>
    <w:rsid w:val="17E643D5"/>
    <w:rsid w:val="180077D6"/>
    <w:rsid w:val="1800D74C"/>
    <w:rsid w:val="180506D3"/>
    <w:rsid w:val="180BEF63"/>
    <w:rsid w:val="1819D1BC"/>
    <w:rsid w:val="1821834F"/>
    <w:rsid w:val="18283A37"/>
    <w:rsid w:val="1828F43E"/>
    <w:rsid w:val="182D15A1"/>
    <w:rsid w:val="183F64E7"/>
    <w:rsid w:val="183FA5F5"/>
    <w:rsid w:val="18425572"/>
    <w:rsid w:val="1847FE55"/>
    <w:rsid w:val="184B1E67"/>
    <w:rsid w:val="185153D7"/>
    <w:rsid w:val="1851E15D"/>
    <w:rsid w:val="1863FE64"/>
    <w:rsid w:val="1874ED0E"/>
    <w:rsid w:val="187543E4"/>
    <w:rsid w:val="18771000"/>
    <w:rsid w:val="188ED287"/>
    <w:rsid w:val="189216B9"/>
    <w:rsid w:val="18A36A72"/>
    <w:rsid w:val="18A3E464"/>
    <w:rsid w:val="18AA5230"/>
    <w:rsid w:val="18B1A366"/>
    <w:rsid w:val="18B4E83F"/>
    <w:rsid w:val="18BA3EAF"/>
    <w:rsid w:val="18CBEDEA"/>
    <w:rsid w:val="18DEBD81"/>
    <w:rsid w:val="18DF1E83"/>
    <w:rsid w:val="18E7256D"/>
    <w:rsid w:val="18E9FCB4"/>
    <w:rsid w:val="18F2706C"/>
    <w:rsid w:val="18F64944"/>
    <w:rsid w:val="18FC92B9"/>
    <w:rsid w:val="1902EFA6"/>
    <w:rsid w:val="190FA8C0"/>
    <w:rsid w:val="191B73C4"/>
    <w:rsid w:val="1923A84C"/>
    <w:rsid w:val="1923F4CE"/>
    <w:rsid w:val="1933BD8D"/>
    <w:rsid w:val="193C0E9E"/>
    <w:rsid w:val="19433ED8"/>
    <w:rsid w:val="1945F8D5"/>
    <w:rsid w:val="195BE016"/>
    <w:rsid w:val="195CC116"/>
    <w:rsid w:val="1962E0AB"/>
    <w:rsid w:val="1985F1B4"/>
    <w:rsid w:val="198D8F8D"/>
    <w:rsid w:val="1993C5C1"/>
    <w:rsid w:val="19996551"/>
    <w:rsid w:val="1999F670"/>
    <w:rsid w:val="199B07AE"/>
    <w:rsid w:val="19A58795"/>
    <w:rsid w:val="19A61D50"/>
    <w:rsid w:val="19AA58E1"/>
    <w:rsid w:val="19AF06F9"/>
    <w:rsid w:val="19B636A2"/>
    <w:rsid w:val="19BAB455"/>
    <w:rsid w:val="19BB4F10"/>
    <w:rsid w:val="19C235CE"/>
    <w:rsid w:val="19C63369"/>
    <w:rsid w:val="19CDE56F"/>
    <w:rsid w:val="19D4EB1C"/>
    <w:rsid w:val="19DA17D2"/>
    <w:rsid w:val="19DB15FE"/>
    <w:rsid w:val="19F6EB44"/>
    <w:rsid w:val="1A02D756"/>
    <w:rsid w:val="1A04C661"/>
    <w:rsid w:val="1A092339"/>
    <w:rsid w:val="1A0A2B98"/>
    <w:rsid w:val="1A10CB30"/>
    <w:rsid w:val="1A1669BE"/>
    <w:rsid w:val="1A1E369D"/>
    <w:rsid w:val="1A21B7F6"/>
    <w:rsid w:val="1A277FC9"/>
    <w:rsid w:val="1A3491D7"/>
    <w:rsid w:val="1A350CA5"/>
    <w:rsid w:val="1A3929C4"/>
    <w:rsid w:val="1A3D2AB5"/>
    <w:rsid w:val="1A3E1C9A"/>
    <w:rsid w:val="1A42EC17"/>
    <w:rsid w:val="1A4ADE72"/>
    <w:rsid w:val="1A4B7973"/>
    <w:rsid w:val="1A5AE390"/>
    <w:rsid w:val="1A73D010"/>
    <w:rsid w:val="1A78915C"/>
    <w:rsid w:val="1A825D21"/>
    <w:rsid w:val="1A901414"/>
    <w:rsid w:val="1A981002"/>
    <w:rsid w:val="1A9B1916"/>
    <w:rsid w:val="1A9CBC9A"/>
    <w:rsid w:val="1A9EF243"/>
    <w:rsid w:val="1A9EFC53"/>
    <w:rsid w:val="1AA2E7A8"/>
    <w:rsid w:val="1AAFEE47"/>
    <w:rsid w:val="1AD0B2E6"/>
    <w:rsid w:val="1AD0E671"/>
    <w:rsid w:val="1AD26F1A"/>
    <w:rsid w:val="1AD9DA68"/>
    <w:rsid w:val="1ADD013F"/>
    <w:rsid w:val="1AE412EA"/>
    <w:rsid w:val="1AE4B9C3"/>
    <w:rsid w:val="1AE7BAD2"/>
    <w:rsid w:val="1AE8013A"/>
    <w:rsid w:val="1AF26410"/>
    <w:rsid w:val="1B0E641A"/>
    <w:rsid w:val="1B31E6CB"/>
    <w:rsid w:val="1B399FA9"/>
    <w:rsid w:val="1B400357"/>
    <w:rsid w:val="1B41695F"/>
    <w:rsid w:val="1B417917"/>
    <w:rsid w:val="1B43009C"/>
    <w:rsid w:val="1B4305EF"/>
    <w:rsid w:val="1B4392A6"/>
    <w:rsid w:val="1B4F6790"/>
    <w:rsid w:val="1B558F01"/>
    <w:rsid w:val="1B69785B"/>
    <w:rsid w:val="1B6A0C63"/>
    <w:rsid w:val="1B70E334"/>
    <w:rsid w:val="1B7488F5"/>
    <w:rsid w:val="1B834C33"/>
    <w:rsid w:val="1B8E18F3"/>
    <w:rsid w:val="1B90C8CA"/>
    <w:rsid w:val="1B959D96"/>
    <w:rsid w:val="1B9A1262"/>
    <w:rsid w:val="1B9CDD7E"/>
    <w:rsid w:val="1BADD394"/>
    <w:rsid w:val="1BB3B819"/>
    <w:rsid w:val="1BBC3EA7"/>
    <w:rsid w:val="1BCD6157"/>
    <w:rsid w:val="1BCF3B6B"/>
    <w:rsid w:val="1BD7A554"/>
    <w:rsid w:val="1BD9E7E9"/>
    <w:rsid w:val="1BDA3C2F"/>
    <w:rsid w:val="1C02F3A1"/>
    <w:rsid w:val="1C02F4B8"/>
    <w:rsid w:val="1C086DD1"/>
    <w:rsid w:val="1C0AF432"/>
    <w:rsid w:val="1C0C2784"/>
    <w:rsid w:val="1C17B194"/>
    <w:rsid w:val="1C18A077"/>
    <w:rsid w:val="1C18EB53"/>
    <w:rsid w:val="1C1BDBE9"/>
    <w:rsid w:val="1C1CF21F"/>
    <w:rsid w:val="1C1F7F20"/>
    <w:rsid w:val="1C204213"/>
    <w:rsid w:val="1C2528FB"/>
    <w:rsid w:val="1C2AF37D"/>
    <w:rsid w:val="1C31212E"/>
    <w:rsid w:val="1C31A39B"/>
    <w:rsid w:val="1C3ED0A9"/>
    <w:rsid w:val="1C42DA01"/>
    <w:rsid w:val="1C44FE4C"/>
    <w:rsid w:val="1C46ABA1"/>
    <w:rsid w:val="1C5126C5"/>
    <w:rsid w:val="1C52ED1F"/>
    <w:rsid w:val="1C5845C9"/>
    <w:rsid w:val="1C5EF2DE"/>
    <w:rsid w:val="1C73C2B8"/>
    <w:rsid w:val="1C8F1BAE"/>
    <w:rsid w:val="1C8F382D"/>
    <w:rsid w:val="1C977E26"/>
    <w:rsid w:val="1C9867EC"/>
    <w:rsid w:val="1CA3FF69"/>
    <w:rsid w:val="1CA404D9"/>
    <w:rsid w:val="1CAB3AD3"/>
    <w:rsid w:val="1CB6F5AD"/>
    <w:rsid w:val="1CBCBA56"/>
    <w:rsid w:val="1CD2CB3F"/>
    <w:rsid w:val="1CE322A7"/>
    <w:rsid w:val="1CECB896"/>
    <w:rsid w:val="1CEDD35F"/>
    <w:rsid w:val="1CEDF35B"/>
    <w:rsid w:val="1CF1B2E1"/>
    <w:rsid w:val="1CFDC7BB"/>
    <w:rsid w:val="1D054EFB"/>
    <w:rsid w:val="1D0BA695"/>
    <w:rsid w:val="1D105433"/>
    <w:rsid w:val="1D1DB323"/>
    <w:rsid w:val="1D2275C2"/>
    <w:rsid w:val="1D2B5363"/>
    <w:rsid w:val="1D2F3446"/>
    <w:rsid w:val="1D31B136"/>
    <w:rsid w:val="1D330725"/>
    <w:rsid w:val="1D41CCC3"/>
    <w:rsid w:val="1D522DA6"/>
    <w:rsid w:val="1D52AB38"/>
    <w:rsid w:val="1D56A7C2"/>
    <w:rsid w:val="1D770E00"/>
    <w:rsid w:val="1D77440E"/>
    <w:rsid w:val="1D80ECCA"/>
    <w:rsid w:val="1D8D6185"/>
    <w:rsid w:val="1D9110A4"/>
    <w:rsid w:val="1D924D9F"/>
    <w:rsid w:val="1D93436D"/>
    <w:rsid w:val="1D9862E3"/>
    <w:rsid w:val="1DA9BC97"/>
    <w:rsid w:val="1DAA2401"/>
    <w:rsid w:val="1DB1D439"/>
    <w:rsid w:val="1DB36147"/>
    <w:rsid w:val="1DBB6D3F"/>
    <w:rsid w:val="1DBF0D80"/>
    <w:rsid w:val="1DD73FE2"/>
    <w:rsid w:val="1DD8182D"/>
    <w:rsid w:val="1DD8F5E6"/>
    <w:rsid w:val="1DF3A5B6"/>
    <w:rsid w:val="1DF69AC6"/>
    <w:rsid w:val="1E0260A4"/>
    <w:rsid w:val="1E05547B"/>
    <w:rsid w:val="1E15F779"/>
    <w:rsid w:val="1E2157DC"/>
    <w:rsid w:val="1E236538"/>
    <w:rsid w:val="1E2A54B3"/>
    <w:rsid w:val="1E2E001A"/>
    <w:rsid w:val="1E37B741"/>
    <w:rsid w:val="1E401DB2"/>
    <w:rsid w:val="1E44B06D"/>
    <w:rsid w:val="1E4CABD1"/>
    <w:rsid w:val="1E4E413C"/>
    <w:rsid w:val="1E4F831B"/>
    <w:rsid w:val="1E50E144"/>
    <w:rsid w:val="1E526BE1"/>
    <w:rsid w:val="1E685A33"/>
    <w:rsid w:val="1E87CF06"/>
    <w:rsid w:val="1E8B8300"/>
    <w:rsid w:val="1E923C3B"/>
    <w:rsid w:val="1E9477F5"/>
    <w:rsid w:val="1EAB9A5C"/>
    <w:rsid w:val="1EB5DE93"/>
    <w:rsid w:val="1EB79753"/>
    <w:rsid w:val="1EB7E8B8"/>
    <w:rsid w:val="1EBF560B"/>
    <w:rsid w:val="1EBFAE12"/>
    <w:rsid w:val="1EC22AC4"/>
    <w:rsid w:val="1ED3F9A0"/>
    <w:rsid w:val="1EE57340"/>
    <w:rsid w:val="1EE7C406"/>
    <w:rsid w:val="1EEA9560"/>
    <w:rsid w:val="1EF4CCE2"/>
    <w:rsid w:val="1F03203A"/>
    <w:rsid w:val="1F074A20"/>
    <w:rsid w:val="1F0769C7"/>
    <w:rsid w:val="1F09D48B"/>
    <w:rsid w:val="1F0C34E9"/>
    <w:rsid w:val="1F2115DC"/>
    <w:rsid w:val="1F23D8D5"/>
    <w:rsid w:val="1F3DF89B"/>
    <w:rsid w:val="1F4CF49E"/>
    <w:rsid w:val="1F536773"/>
    <w:rsid w:val="1F5F07EC"/>
    <w:rsid w:val="1F607209"/>
    <w:rsid w:val="1F6471B3"/>
    <w:rsid w:val="1F66CB32"/>
    <w:rsid w:val="1F6B7764"/>
    <w:rsid w:val="1F72700B"/>
    <w:rsid w:val="1F7DAD2A"/>
    <w:rsid w:val="1F7FF501"/>
    <w:rsid w:val="1F81FB23"/>
    <w:rsid w:val="1F880F76"/>
    <w:rsid w:val="1F923C7D"/>
    <w:rsid w:val="1F930938"/>
    <w:rsid w:val="1F935F59"/>
    <w:rsid w:val="1FA2C28F"/>
    <w:rsid w:val="1FA6EE58"/>
    <w:rsid w:val="1FA8791A"/>
    <w:rsid w:val="1FB6A8BB"/>
    <w:rsid w:val="1FC2919E"/>
    <w:rsid w:val="1FC566CD"/>
    <w:rsid w:val="1FCC46ED"/>
    <w:rsid w:val="1FCD1AB9"/>
    <w:rsid w:val="1FCEDAE3"/>
    <w:rsid w:val="1FD9C506"/>
    <w:rsid w:val="1FDF9DB3"/>
    <w:rsid w:val="1FED5B32"/>
    <w:rsid w:val="1FFA2599"/>
    <w:rsid w:val="20046502"/>
    <w:rsid w:val="200C7E77"/>
    <w:rsid w:val="200FB63B"/>
    <w:rsid w:val="200FCDFC"/>
    <w:rsid w:val="20175D61"/>
    <w:rsid w:val="20234123"/>
    <w:rsid w:val="2023825D"/>
    <w:rsid w:val="20263F42"/>
    <w:rsid w:val="204CCC14"/>
    <w:rsid w:val="204E971E"/>
    <w:rsid w:val="2051D3B0"/>
    <w:rsid w:val="20533A69"/>
    <w:rsid w:val="20644BFE"/>
    <w:rsid w:val="206727AD"/>
    <w:rsid w:val="206B5FCA"/>
    <w:rsid w:val="206C3BC1"/>
    <w:rsid w:val="20844B5C"/>
    <w:rsid w:val="2098D9BE"/>
    <w:rsid w:val="20A49E04"/>
    <w:rsid w:val="20A56899"/>
    <w:rsid w:val="20B12CC5"/>
    <w:rsid w:val="20BBDCB4"/>
    <w:rsid w:val="20C99186"/>
    <w:rsid w:val="20CD2E31"/>
    <w:rsid w:val="20D4AF7F"/>
    <w:rsid w:val="20E29168"/>
    <w:rsid w:val="20E84F63"/>
    <w:rsid w:val="20EB09B7"/>
    <w:rsid w:val="20F118C5"/>
    <w:rsid w:val="210CD4FE"/>
    <w:rsid w:val="211584E0"/>
    <w:rsid w:val="211B56FE"/>
    <w:rsid w:val="211CBBD4"/>
    <w:rsid w:val="212E0DD8"/>
    <w:rsid w:val="21371294"/>
    <w:rsid w:val="214ABA5A"/>
    <w:rsid w:val="214ABE5E"/>
    <w:rsid w:val="2150A58F"/>
    <w:rsid w:val="2152FF85"/>
    <w:rsid w:val="215EB435"/>
    <w:rsid w:val="216032CD"/>
    <w:rsid w:val="21656696"/>
    <w:rsid w:val="216A97CE"/>
    <w:rsid w:val="21758F96"/>
    <w:rsid w:val="217FE0B9"/>
    <w:rsid w:val="2187867F"/>
    <w:rsid w:val="218B7FA4"/>
    <w:rsid w:val="21922990"/>
    <w:rsid w:val="219C3395"/>
    <w:rsid w:val="219F7FEC"/>
    <w:rsid w:val="21A06D72"/>
    <w:rsid w:val="21A4AC43"/>
    <w:rsid w:val="21AD092B"/>
    <w:rsid w:val="21B77138"/>
    <w:rsid w:val="21BBB792"/>
    <w:rsid w:val="21C4F7BD"/>
    <w:rsid w:val="21D03907"/>
    <w:rsid w:val="21D3BCF4"/>
    <w:rsid w:val="21D641C7"/>
    <w:rsid w:val="21D6AF44"/>
    <w:rsid w:val="21E5DA2D"/>
    <w:rsid w:val="21E7701D"/>
    <w:rsid w:val="21E82807"/>
    <w:rsid w:val="21EED332"/>
    <w:rsid w:val="21F46394"/>
    <w:rsid w:val="21F9FFB0"/>
    <w:rsid w:val="22011C0F"/>
    <w:rsid w:val="220D2DE3"/>
    <w:rsid w:val="220E2A42"/>
    <w:rsid w:val="22190794"/>
    <w:rsid w:val="2238374C"/>
    <w:rsid w:val="223B13FB"/>
    <w:rsid w:val="223B9FED"/>
    <w:rsid w:val="223F4B0C"/>
    <w:rsid w:val="2242869C"/>
    <w:rsid w:val="22583396"/>
    <w:rsid w:val="22599450"/>
    <w:rsid w:val="225C5F81"/>
    <w:rsid w:val="225D7135"/>
    <w:rsid w:val="226762F6"/>
    <w:rsid w:val="22778EA1"/>
    <w:rsid w:val="22804A76"/>
    <w:rsid w:val="22821CF2"/>
    <w:rsid w:val="2282428A"/>
    <w:rsid w:val="229339BF"/>
    <w:rsid w:val="2296AFD7"/>
    <w:rsid w:val="229D203B"/>
    <w:rsid w:val="229F4EFF"/>
    <w:rsid w:val="229FD75F"/>
    <w:rsid w:val="22A00FCB"/>
    <w:rsid w:val="22AB1593"/>
    <w:rsid w:val="22AEB400"/>
    <w:rsid w:val="22AF9A20"/>
    <w:rsid w:val="22AFF116"/>
    <w:rsid w:val="22B58986"/>
    <w:rsid w:val="22B5C9C8"/>
    <w:rsid w:val="22B747E9"/>
    <w:rsid w:val="22BD5187"/>
    <w:rsid w:val="22BEB036"/>
    <w:rsid w:val="22C0D414"/>
    <w:rsid w:val="22C53FF3"/>
    <w:rsid w:val="22CA1524"/>
    <w:rsid w:val="22D53301"/>
    <w:rsid w:val="22DD31BA"/>
    <w:rsid w:val="22E02C5E"/>
    <w:rsid w:val="22E3699B"/>
    <w:rsid w:val="22E43BDE"/>
    <w:rsid w:val="22E731DB"/>
    <w:rsid w:val="22EEF6BF"/>
    <w:rsid w:val="22F005F5"/>
    <w:rsid w:val="22FAA99D"/>
    <w:rsid w:val="23026B6A"/>
    <w:rsid w:val="2313592A"/>
    <w:rsid w:val="2316B3DB"/>
    <w:rsid w:val="23246FA4"/>
    <w:rsid w:val="232C85AA"/>
    <w:rsid w:val="2332384C"/>
    <w:rsid w:val="233F083A"/>
    <w:rsid w:val="234CB16F"/>
    <w:rsid w:val="2350363F"/>
    <w:rsid w:val="235A5BAF"/>
    <w:rsid w:val="236CC225"/>
    <w:rsid w:val="236CD0BC"/>
    <w:rsid w:val="236F8365"/>
    <w:rsid w:val="23848A06"/>
    <w:rsid w:val="23915510"/>
    <w:rsid w:val="23933307"/>
    <w:rsid w:val="23949804"/>
    <w:rsid w:val="23958F9F"/>
    <w:rsid w:val="23A4CBFD"/>
    <w:rsid w:val="23A552A7"/>
    <w:rsid w:val="23ABEFD3"/>
    <w:rsid w:val="23AD9879"/>
    <w:rsid w:val="23B48794"/>
    <w:rsid w:val="23B666C4"/>
    <w:rsid w:val="23C027AB"/>
    <w:rsid w:val="23D0974C"/>
    <w:rsid w:val="23D10C2F"/>
    <w:rsid w:val="23D2E5E4"/>
    <w:rsid w:val="23EA5804"/>
    <w:rsid w:val="23EFEEC6"/>
    <w:rsid w:val="23F06FDF"/>
    <w:rsid w:val="23F896BB"/>
    <w:rsid w:val="23FC013A"/>
    <w:rsid w:val="240610DC"/>
    <w:rsid w:val="241C53B1"/>
    <w:rsid w:val="241C902C"/>
    <w:rsid w:val="241E24D9"/>
    <w:rsid w:val="241E94ED"/>
    <w:rsid w:val="2420016E"/>
    <w:rsid w:val="24297FDD"/>
    <w:rsid w:val="2429C3D8"/>
    <w:rsid w:val="242C8186"/>
    <w:rsid w:val="242DB791"/>
    <w:rsid w:val="242E31DF"/>
    <w:rsid w:val="243CDE50"/>
    <w:rsid w:val="24486C40"/>
    <w:rsid w:val="2458DCA1"/>
    <w:rsid w:val="245BF2CF"/>
    <w:rsid w:val="245FDD42"/>
    <w:rsid w:val="2460139E"/>
    <w:rsid w:val="24608889"/>
    <w:rsid w:val="246908E1"/>
    <w:rsid w:val="246C0116"/>
    <w:rsid w:val="2478859B"/>
    <w:rsid w:val="247AB1D2"/>
    <w:rsid w:val="24895F44"/>
    <w:rsid w:val="248C3F05"/>
    <w:rsid w:val="248EE282"/>
    <w:rsid w:val="24914D07"/>
    <w:rsid w:val="249E162C"/>
    <w:rsid w:val="249F53FE"/>
    <w:rsid w:val="24A2887D"/>
    <w:rsid w:val="24AD7247"/>
    <w:rsid w:val="24AF514C"/>
    <w:rsid w:val="24B01F71"/>
    <w:rsid w:val="24B56280"/>
    <w:rsid w:val="24B59F8D"/>
    <w:rsid w:val="24B94A3B"/>
    <w:rsid w:val="24CE638A"/>
    <w:rsid w:val="24D99516"/>
    <w:rsid w:val="24DA58B2"/>
    <w:rsid w:val="24DF2D4E"/>
    <w:rsid w:val="24E9BBFB"/>
    <w:rsid w:val="24EA7617"/>
    <w:rsid w:val="24F58DAA"/>
    <w:rsid w:val="24F6583C"/>
    <w:rsid w:val="24F9FCC2"/>
    <w:rsid w:val="24FEAB67"/>
    <w:rsid w:val="25074D07"/>
    <w:rsid w:val="250A9E91"/>
    <w:rsid w:val="25108246"/>
    <w:rsid w:val="251BEB89"/>
    <w:rsid w:val="252DD3CA"/>
    <w:rsid w:val="25412156"/>
    <w:rsid w:val="25454974"/>
    <w:rsid w:val="254CA4EF"/>
    <w:rsid w:val="254D2B18"/>
    <w:rsid w:val="254DF942"/>
    <w:rsid w:val="25538002"/>
    <w:rsid w:val="255655C0"/>
    <w:rsid w:val="25596A39"/>
    <w:rsid w:val="2559F661"/>
    <w:rsid w:val="255BE854"/>
    <w:rsid w:val="255DDA84"/>
    <w:rsid w:val="255EA752"/>
    <w:rsid w:val="256C6D61"/>
    <w:rsid w:val="25739FDB"/>
    <w:rsid w:val="2592969B"/>
    <w:rsid w:val="259427F9"/>
    <w:rsid w:val="25A62549"/>
    <w:rsid w:val="25A7210D"/>
    <w:rsid w:val="25A74334"/>
    <w:rsid w:val="25A98EB2"/>
    <w:rsid w:val="25BD3C89"/>
    <w:rsid w:val="25C53D23"/>
    <w:rsid w:val="25D6C075"/>
    <w:rsid w:val="25D74082"/>
    <w:rsid w:val="25DD11C9"/>
    <w:rsid w:val="25E74097"/>
    <w:rsid w:val="25EE3BC4"/>
    <w:rsid w:val="25FAD0B9"/>
    <w:rsid w:val="25FE5D36"/>
    <w:rsid w:val="2601E78F"/>
    <w:rsid w:val="2605F993"/>
    <w:rsid w:val="26079F39"/>
    <w:rsid w:val="2612896F"/>
    <w:rsid w:val="261413B8"/>
    <w:rsid w:val="2614CDD6"/>
    <w:rsid w:val="2614E774"/>
    <w:rsid w:val="26221810"/>
    <w:rsid w:val="262A25DE"/>
    <w:rsid w:val="262F4F56"/>
    <w:rsid w:val="2635853D"/>
    <w:rsid w:val="2639AF12"/>
    <w:rsid w:val="263FDAC9"/>
    <w:rsid w:val="26425F28"/>
    <w:rsid w:val="26516210"/>
    <w:rsid w:val="26558F93"/>
    <w:rsid w:val="265E89DC"/>
    <w:rsid w:val="26611D1B"/>
    <w:rsid w:val="26634BE2"/>
    <w:rsid w:val="2666B33C"/>
    <w:rsid w:val="2668DB08"/>
    <w:rsid w:val="266E73FF"/>
    <w:rsid w:val="2679C0B2"/>
    <w:rsid w:val="2682C64F"/>
    <w:rsid w:val="26858B14"/>
    <w:rsid w:val="26878FB0"/>
    <w:rsid w:val="2688DB95"/>
    <w:rsid w:val="2689460D"/>
    <w:rsid w:val="268B9F03"/>
    <w:rsid w:val="26A0B2D9"/>
    <w:rsid w:val="26A9CF28"/>
    <w:rsid w:val="26ADBCCF"/>
    <w:rsid w:val="26B3C4C1"/>
    <w:rsid w:val="26C13119"/>
    <w:rsid w:val="26C17F4A"/>
    <w:rsid w:val="26C3EFCD"/>
    <w:rsid w:val="26CB2DCE"/>
    <w:rsid w:val="26CF7372"/>
    <w:rsid w:val="26D16BBA"/>
    <w:rsid w:val="26D1A53A"/>
    <w:rsid w:val="26F28787"/>
    <w:rsid w:val="2702F412"/>
    <w:rsid w:val="27130B29"/>
    <w:rsid w:val="27161D01"/>
    <w:rsid w:val="27167CB0"/>
    <w:rsid w:val="272324AD"/>
    <w:rsid w:val="272F8D3A"/>
    <w:rsid w:val="2730CCE2"/>
    <w:rsid w:val="2737CF7C"/>
    <w:rsid w:val="27483C0E"/>
    <w:rsid w:val="275D9BAE"/>
    <w:rsid w:val="276FCF36"/>
    <w:rsid w:val="2773A297"/>
    <w:rsid w:val="2775702B"/>
    <w:rsid w:val="277AEC99"/>
    <w:rsid w:val="277C14BA"/>
    <w:rsid w:val="277E11DF"/>
    <w:rsid w:val="2788D0B9"/>
    <w:rsid w:val="2791CAF2"/>
    <w:rsid w:val="279D2865"/>
    <w:rsid w:val="27A32E4A"/>
    <w:rsid w:val="27A7C2E2"/>
    <w:rsid w:val="27A95E79"/>
    <w:rsid w:val="27AE0F4D"/>
    <w:rsid w:val="27B19184"/>
    <w:rsid w:val="27B4DB25"/>
    <w:rsid w:val="27B59EBF"/>
    <w:rsid w:val="27C3C070"/>
    <w:rsid w:val="27CFC30D"/>
    <w:rsid w:val="27DE063F"/>
    <w:rsid w:val="27E3406F"/>
    <w:rsid w:val="27EF2838"/>
    <w:rsid w:val="27EF2FBD"/>
    <w:rsid w:val="27EF4AAE"/>
    <w:rsid w:val="27F17D47"/>
    <w:rsid w:val="27F1D868"/>
    <w:rsid w:val="27F4C807"/>
    <w:rsid w:val="27FC234B"/>
    <w:rsid w:val="280920FE"/>
    <w:rsid w:val="2817589E"/>
    <w:rsid w:val="2817789E"/>
    <w:rsid w:val="281B299F"/>
    <w:rsid w:val="28271A33"/>
    <w:rsid w:val="282794F6"/>
    <w:rsid w:val="2839E32C"/>
    <w:rsid w:val="283C3C96"/>
    <w:rsid w:val="2850B2BF"/>
    <w:rsid w:val="2856256A"/>
    <w:rsid w:val="28576D6F"/>
    <w:rsid w:val="285AFD61"/>
    <w:rsid w:val="286767D1"/>
    <w:rsid w:val="286A0BEE"/>
    <w:rsid w:val="286C8710"/>
    <w:rsid w:val="28725163"/>
    <w:rsid w:val="28778351"/>
    <w:rsid w:val="287E27FA"/>
    <w:rsid w:val="288400CD"/>
    <w:rsid w:val="28848685"/>
    <w:rsid w:val="28891655"/>
    <w:rsid w:val="288F14D2"/>
    <w:rsid w:val="289076CC"/>
    <w:rsid w:val="28922C4B"/>
    <w:rsid w:val="289A8AD3"/>
    <w:rsid w:val="28AD96FD"/>
    <w:rsid w:val="28C6A263"/>
    <w:rsid w:val="28CABDC6"/>
    <w:rsid w:val="28CC5D72"/>
    <w:rsid w:val="28D972C3"/>
    <w:rsid w:val="28F2CD8C"/>
    <w:rsid w:val="28FA3CC2"/>
    <w:rsid w:val="2901C269"/>
    <w:rsid w:val="2909D6A6"/>
    <w:rsid w:val="291321E3"/>
    <w:rsid w:val="29204FE0"/>
    <w:rsid w:val="2922B153"/>
    <w:rsid w:val="2922BAEB"/>
    <w:rsid w:val="292A95AA"/>
    <w:rsid w:val="292C4A2D"/>
    <w:rsid w:val="292E374E"/>
    <w:rsid w:val="29380C25"/>
    <w:rsid w:val="293A2DBB"/>
    <w:rsid w:val="29456EC5"/>
    <w:rsid w:val="295D3461"/>
    <w:rsid w:val="295E7303"/>
    <w:rsid w:val="295F3F53"/>
    <w:rsid w:val="296608CF"/>
    <w:rsid w:val="2968C7B8"/>
    <w:rsid w:val="297279C0"/>
    <w:rsid w:val="2976203F"/>
    <w:rsid w:val="2976AF4D"/>
    <w:rsid w:val="29844D98"/>
    <w:rsid w:val="2986A188"/>
    <w:rsid w:val="29872500"/>
    <w:rsid w:val="298AED55"/>
    <w:rsid w:val="29987088"/>
    <w:rsid w:val="299A70FB"/>
    <w:rsid w:val="299A7EB3"/>
    <w:rsid w:val="299A801B"/>
    <w:rsid w:val="29A0A383"/>
    <w:rsid w:val="29B36F2B"/>
    <w:rsid w:val="29B80EB1"/>
    <w:rsid w:val="29C436FC"/>
    <w:rsid w:val="29C9288D"/>
    <w:rsid w:val="29CB8D7D"/>
    <w:rsid w:val="29CC516E"/>
    <w:rsid w:val="29D7A3DC"/>
    <w:rsid w:val="29E33CF8"/>
    <w:rsid w:val="29ED26F4"/>
    <w:rsid w:val="29F216F4"/>
    <w:rsid w:val="2A01DDDA"/>
    <w:rsid w:val="2A0B9411"/>
    <w:rsid w:val="2A0F2B26"/>
    <w:rsid w:val="2A18904E"/>
    <w:rsid w:val="2A1C8D31"/>
    <w:rsid w:val="2A1CFB9A"/>
    <w:rsid w:val="2A20170E"/>
    <w:rsid w:val="2A2CBEA1"/>
    <w:rsid w:val="2A37EDE2"/>
    <w:rsid w:val="2A413501"/>
    <w:rsid w:val="2A450346"/>
    <w:rsid w:val="2A491941"/>
    <w:rsid w:val="2A4BB0C1"/>
    <w:rsid w:val="2A51E2BC"/>
    <w:rsid w:val="2A5C039D"/>
    <w:rsid w:val="2A6D1B38"/>
    <w:rsid w:val="2A700EA4"/>
    <w:rsid w:val="2A76D986"/>
    <w:rsid w:val="2A79C51D"/>
    <w:rsid w:val="2A7AE5D2"/>
    <w:rsid w:val="2A951256"/>
    <w:rsid w:val="2AAE8B54"/>
    <w:rsid w:val="2AC03AC1"/>
    <w:rsid w:val="2AC1CF09"/>
    <w:rsid w:val="2ACC38E0"/>
    <w:rsid w:val="2ACCEB58"/>
    <w:rsid w:val="2ADC9940"/>
    <w:rsid w:val="2AE6D0A5"/>
    <w:rsid w:val="2AEBB6B5"/>
    <w:rsid w:val="2AEC0134"/>
    <w:rsid w:val="2AEC75BB"/>
    <w:rsid w:val="2AF0533D"/>
    <w:rsid w:val="2AF40425"/>
    <w:rsid w:val="2AF65437"/>
    <w:rsid w:val="2AF6F284"/>
    <w:rsid w:val="2AFA5A13"/>
    <w:rsid w:val="2AFFAD7E"/>
    <w:rsid w:val="2B047A48"/>
    <w:rsid w:val="2B1258AE"/>
    <w:rsid w:val="2B14D6E7"/>
    <w:rsid w:val="2B239781"/>
    <w:rsid w:val="2B250C93"/>
    <w:rsid w:val="2B321FE7"/>
    <w:rsid w:val="2B4DA022"/>
    <w:rsid w:val="2B57094C"/>
    <w:rsid w:val="2B5A525E"/>
    <w:rsid w:val="2B60BC73"/>
    <w:rsid w:val="2B614DDA"/>
    <w:rsid w:val="2B621DDD"/>
    <w:rsid w:val="2B63EC8A"/>
    <w:rsid w:val="2B69F3DD"/>
    <w:rsid w:val="2B844F90"/>
    <w:rsid w:val="2B880473"/>
    <w:rsid w:val="2BA49D6A"/>
    <w:rsid w:val="2BB9EC53"/>
    <w:rsid w:val="2BBF61A1"/>
    <w:rsid w:val="2BC9271A"/>
    <w:rsid w:val="2BDAB7E1"/>
    <w:rsid w:val="2BDE8704"/>
    <w:rsid w:val="2BE2D454"/>
    <w:rsid w:val="2BE6A3E8"/>
    <w:rsid w:val="2BEAE754"/>
    <w:rsid w:val="2BEDA6FE"/>
    <w:rsid w:val="2BF34999"/>
    <w:rsid w:val="2C02939C"/>
    <w:rsid w:val="2C06436E"/>
    <w:rsid w:val="2C12019B"/>
    <w:rsid w:val="2C17BC1E"/>
    <w:rsid w:val="2C187126"/>
    <w:rsid w:val="2C1C21CE"/>
    <w:rsid w:val="2C27F39D"/>
    <w:rsid w:val="2C28D9E7"/>
    <w:rsid w:val="2C2CA03E"/>
    <w:rsid w:val="2C2CAEBC"/>
    <w:rsid w:val="2C3563AE"/>
    <w:rsid w:val="2C3ACCDC"/>
    <w:rsid w:val="2C3C1030"/>
    <w:rsid w:val="2C4766CA"/>
    <w:rsid w:val="2C5A672F"/>
    <w:rsid w:val="2C60A9AA"/>
    <w:rsid w:val="2C61541E"/>
    <w:rsid w:val="2C6B006C"/>
    <w:rsid w:val="2C6B9AE7"/>
    <w:rsid w:val="2C6B9D3F"/>
    <w:rsid w:val="2C776889"/>
    <w:rsid w:val="2C801F0C"/>
    <w:rsid w:val="2C8037C9"/>
    <w:rsid w:val="2C84462D"/>
    <w:rsid w:val="2C87E1BA"/>
    <w:rsid w:val="2C8B0862"/>
    <w:rsid w:val="2C92C87F"/>
    <w:rsid w:val="2C9398FC"/>
    <w:rsid w:val="2C9483B4"/>
    <w:rsid w:val="2C9F2719"/>
    <w:rsid w:val="2CA3D6F9"/>
    <w:rsid w:val="2CA57530"/>
    <w:rsid w:val="2CC4C1C9"/>
    <w:rsid w:val="2CC83EDA"/>
    <w:rsid w:val="2CDE5D8C"/>
    <w:rsid w:val="2CE3239F"/>
    <w:rsid w:val="2CE500CD"/>
    <w:rsid w:val="2D00459F"/>
    <w:rsid w:val="2D090617"/>
    <w:rsid w:val="2D0D0884"/>
    <w:rsid w:val="2D14416A"/>
    <w:rsid w:val="2D1CB73B"/>
    <w:rsid w:val="2D226EC0"/>
    <w:rsid w:val="2D27F449"/>
    <w:rsid w:val="2D292AF8"/>
    <w:rsid w:val="2D3C14F9"/>
    <w:rsid w:val="2D459B47"/>
    <w:rsid w:val="2D4AB166"/>
    <w:rsid w:val="2D4CBAF9"/>
    <w:rsid w:val="2D529537"/>
    <w:rsid w:val="2D53EE4C"/>
    <w:rsid w:val="2D57A87D"/>
    <w:rsid w:val="2D5E1AA5"/>
    <w:rsid w:val="2D665692"/>
    <w:rsid w:val="2D830312"/>
    <w:rsid w:val="2D9564B7"/>
    <w:rsid w:val="2D9D81BB"/>
    <w:rsid w:val="2DA5E67B"/>
    <w:rsid w:val="2DA72B86"/>
    <w:rsid w:val="2DA81028"/>
    <w:rsid w:val="2DAF05DA"/>
    <w:rsid w:val="2DC170D8"/>
    <w:rsid w:val="2DC382D4"/>
    <w:rsid w:val="2DC7CBC0"/>
    <w:rsid w:val="2DCD78ED"/>
    <w:rsid w:val="2DD4999E"/>
    <w:rsid w:val="2DE96F5A"/>
    <w:rsid w:val="2E04563A"/>
    <w:rsid w:val="2E0CD352"/>
    <w:rsid w:val="2E0E9545"/>
    <w:rsid w:val="2E0F9BDD"/>
    <w:rsid w:val="2E161E24"/>
    <w:rsid w:val="2E17BBEA"/>
    <w:rsid w:val="2E281B4F"/>
    <w:rsid w:val="2E39A574"/>
    <w:rsid w:val="2E44531B"/>
    <w:rsid w:val="2E453F5E"/>
    <w:rsid w:val="2E4629CB"/>
    <w:rsid w:val="2E483CE0"/>
    <w:rsid w:val="2E4F7A1E"/>
    <w:rsid w:val="2E508A28"/>
    <w:rsid w:val="2E60DB0E"/>
    <w:rsid w:val="2E63F8C7"/>
    <w:rsid w:val="2E676144"/>
    <w:rsid w:val="2E67859B"/>
    <w:rsid w:val="2E69CD89"/>
    <w:rsid w:val="2E6F8A20"/>
    <w:rsid w:val="2E73391E"/>
    <w:rsid w:val="2E78AAB8"/>
    <w:rsid w:val="2E88FAAA"/>
    <w:rsid w:val="2E8B072A"/>
    <w:rsid w:val="2E8E5FDE"/>
    <w:rsid w:val="2E8F2158"/>
    <w:rsid w:val="2E958266"/>
    <w:rsid w:val="2E9906AF"/>
    <w:rsid w:val="2EB34019"/>
    <w:rsid w:val="2EC6194D"/>
    <w:rsid w:val="2EE2C783"/>
    <w:rsid w:val="2EE8B9BB"/>
    <w:rsid w:val="2EE9FD27"/>
    <w:rsid w:val="2EED79D7"/>
    <w:rsid w:val="2EEDC48A"/>
    <w:rsid w:val="2EFCB3B9"/>
    <w:rsid w:val="2EFCC6D4"/>
    <w:rsid w:val="2F083437"/>
    <w:rsid w:val="2F08937E"/>
    <w:rsid w:val="2F220129"/>
    <w:rsid w:val="2F2C9C85"/>
    <w:rsid w:val="2F2E5496"/>
    <w:rsid w:val="2F2EAB94"/>
    <w:rsid w:val="2F368212"/>
    <w:rsid w:val="2F4185F6"/>
    <w:rsid w:val="2F438BB2"/>
    <w:rsid w:val="2F5307D9"/>
    <w:rsid w:val="2F5924E6"/>
    <w:rsid w:val="2F6E8B6D"/>
    <w:rsid w:val="2F7300B1"/>
    <w:rsid w:val="2F786BE2"/>
    <w:rsid w:val="2F8B635B"/>
    <w:rsid w:val="2F99D20D"/>
    <w:rsid w:val="2F9DF417"/>
    <w:rsid w:val="2FA4BF4C"/>
    <w:rsid w:val="2FB45628"/>
    <w:rsid w:val="2FB7D734"/>
    <w:rsid w:val="2FB940E8"/>
    <w:rsid w:val="2FC5C8D3"/>
    <w:rsid w:val="2FC7F7B0"/>
    <w:rsid w:val="2FC98398"/>
    <w:rsid w:val="2FCB65CA"/>
    <w:rsid w:val="2FD75B45"/>
    <w:rsid w:val="2FD7FC2A"/>
    <w:rsid w:val="2FE1972B"/>
    <w:rsid w:val="2FE25BB3"/>
    <w:rsid w:val="2FE4257A"/>
    <w:rsid w:val="2FF3B3B9"/>
    <w:rsid w:val="2FFA8C45"/>
    <w:rsid w:val="30002AC9"/>
    <w:rsid w:val="300083ED"/>
    <w:rsid w:val="3001A721"/>
    <w:rsid w:val="30068708"/>
    <w:rsid w:val="30145B7A"/>
    <w:rsid w:val="3016D095"/>
    <w:rsid w:val="3016E738"/>
    <w:rsid w:val="301ABBF5"/>
    <w:rsid w:val="30219C4C"/>
    <w:rsid w:val="302B0219"/>
    <w:rsid w:val="302D7AE0"/>
    <w:rsid w:val="30468753"/>
    <w:rsid w:val="3046EB69"/>
    <w:rsid w:val="304E4800"/>
    <w:rsid w:val="306052C2"/>
    <w:rsid w:val="3064B353"/>
    <w:rsid w:val="306511B1"/>
    <w:rsid w:val="306A4FA2"/>
    <w:rsid w:val="306D08C0"/>
    <w:rsid w:val="306E732D"/>
    <w:rsid w:val="3076D2AB"/>
    <w:rsid w:val="307BB12D"/>
    <w:rsid w:val="3088AFE3"/>
    <w:rsid w:val="309F01A0"/>
    <w:rsid w:val="30A5D45B"/>
    <w:rsid w:val="30B022A4"/>
    <w:rsid w:val="30C08A7F"/>
    <w:rsid w:val="30C4083B"/>
    <w:rsid w:val="30CE1581"/>
    <w:rsid w:val="30D03760"/>
    <w:rsid w:val="30D285E9"/>
    <w:rsid w:val="30E12735"/>
    <w:rsid w:val="30E1B082"/>
    <w:rsid w:val="30E7A216"/>
    <w:rsid w:val="30F45DBB"/>
    <w:rsid w:val="30FD3757"/>
    <w:rsid w:val="31063461"/>
    <w:rsid w:val="310A538D"/>
    <w:rsid w:val="3110D9E5"/>
    <w:rsid w:val="31138797"/>
    <w:rsid w:val="31185A82"/>
    <w:rsid w:val="31232787"/>
    <w:rsid w:val="3124B834"/>
    <w:rsid w:val="3133A0A6"/>
    <w:rsid w:val="31347BE5"/>
    <w:rsid w:val="31375C3E"/>
    <w:rsid w:val="31376E36"/>
    <w:rsid w:val="31381803"/>
    <w:rsid w:val="314691C7"/>
    <w:rsid w:val="314B3E2F"/>
    <w:rsid w:val="31564125"/>
    <w:rsid w:val="3159FC75"/>
    <w:rsid w:val="3161540E"/>
    <w:rsid w:val="3164B4A2"/>
    <w:rsid w:val="3169D487"/>
    <w:rsid w:val="31730DB9"/>
    <w:rsid w:val="31771F6F"/>
    <w:rsid w:val="317CD49F"/>
    <w:rsid w:val="317E19ED"/>
    <w:rsid w:val="31817CF4"/>
    <w:rsid w:val="31834B87"/>
    <w:rsid w:val="3184BA76"/>
    <w:rsid w:val="3184F426"/>
    <w:rsid w:val="3186369B"/>
    <w:rsid w:val="31969EDB"/>
    <w:rsid w:val="319E0111"/>
    <w:rsid w:val="319EC4D3"/>
    <w:rsid w:val="319F91F8"/>
    <w:rsid w:val="31A55CEE"/>
    <w:rsid w:val="31AC9CB4"/>
    <w:rsid w:val="31ADB4EC"/>
    <w:rsid w:val="31B88568"/>
    <w:rsid w:val="31BBFC1E"/>
    <w:rsid w:val="31BE6FC7"/>
    <w:rsid w:val="31C10896"/>
    <w:rsid w:val="31CB3500"/>
    <w:rsid w:val="31CB7E1B"/>
    <w:rsid w:val="31CEBCEB"/>
    <w:rsid w:val="31D3DD60"/>
    <w:rsid w:val="31DA284E"/>
    <w:rsid w:val="31DD9CF3"/>
    <w:rsid w:val="31E65784"/>
    <w:rsid w:val="31F1DCF1"/>
    <w:rsid w:val="31F26D2E"/>
    <w:rsid w:val="31F432E1"/>
    <w:rsid w:val="31F4924E"/>
    <w:rsid w:val="31F696B1"/>
    <w:rsid w:val="31FFB4F8"/>
    <w:rsid w:val="3201FBD6"/>
    <w:rsid w:val="320539B5"/>
    <w:rsid w:val="32060BAE"/>
    <w:rsid w:val="320CE73C"/>
    <w:rsid w:val="3212DA61"/>
    <w:rsid w:val="32135292"/>
    <w:rsid w:val="321B85F6"/>
    <w:rsid w:val="32219D81"/>
    <w:rsid w:val="322AA516"/>
    <w:rsid w:val="323396C5"/>
    <w:rsid w:val="32367BCC"/>
    <w:rsid w:val="323E585B"/>
    <w:rsid w:val="32496D4A"/>
    <w:rsid w:val="325C73F5"/>
    <w:rsid w:val="3261BEFD"/>
    <w:rsid w:val="326C0154"/>
    <w:rsid w:val="3276D472"/>
    <w:rsid w:val="327F3534"/>
    <w:rsid w:val="32804B58"/>
    <w:rsid w:val="32865986"/>
    <w:rsid w:val="328E8AAC"/>
    <w:rsid w:val="32958E75"/>
    <w:rsid w:val="3295FD27"/>
    <w:rsid w:val="329FA97E"/>
    <w:rsid w:val="32A1F273"/>
    <w:rsid w:val="32A38065"/>
    <w:rsid w:val="32A6203B"/>
    <w:rsid w:val="32AA2C00"/>
    <w:rsid w:val="32AB6C9A"/>
    <w:rsid w:val="32CCBCE2"/>
    <w:rsid w:val="32D3F46E"/>
    <w:rsid w:val="32DBEC80"/>
    <w:rsid w:val="32E00C24"/>
    <w:rsid w:val="32E3D9D3"/>
    <w:rsid w:val="32EA38D4"/>
    <w:rsid w:val="32F8E964"/>
    <w:rsid w:val="3300D155"/>
    <w:rsid w:val="330A9430"/>
    <w:rsid w:val="330FEC87"/>
    <w:rsid w:val="3323B211"/>
    <w:rsid w:val="3325872F"/>
    <w:rsid w:val="3326DA68"/>
    <w:rsid w:val="33291CE6"/>
    <w:rsid w:val="332EE56F"/>
    <w:rsid w:val="33312CA7"/>
    <w:rsid w:val="333CD4BC"/>
    <w:rsid w:val="333FD40B"/>
    <w:rsid w:val="3344FB34"/>
    <w:rsid w:val="33460BD1"/>
    <w:rsid w:val="3349041D"/>
    <w:rsid w:val="3349688A"/>
    <w:rsid w:val="334DFA86"/>
    <w:rsid w:val="334FFC36"/>
    <w:rsid w:val="33592E15"/>
    <w:rsid w:val="33669CAA"/>
    <w:rsid w:val="33692565"/>
    <w:rsid w:val="337195C1"/>
    <w:rsid w:val="3373290F"/>
    <w:rsid w:val="33734252"/>
    <w:rsid w:val="337DE83D"/>
    <w:rsid w:val="3397604A"/>
    <w:rsid w:val="33985561"/>
    <w:rsid w:val="339C4E57"/>
    <w:rsid w:val="33A0BAC4"/>
    <w:rsid w:val="33AA9EA8"/>
    <w:rsid w:val="33C7CC05"/>
    <w:rsid w:val="33C9BA91"/>
    <w:rsid w:val="33D0DCA8"/>
    <w:rsid w:val="33D1391A"/>
    <w:rsid w:val="33D50E29"/>
    <w:rsid w:val="33DF9C25"/>
    <w:rsid w:val="33EBFF6C"/>
    <w:rsid w:val="33F36B38"/>
    <w:rsid w:val="33FB788E"/>
    <w:rsid w:val="34083B82"/>
    <w:rsid w:val="341FC5D0"/>
    <w:rsid w:val="342593F9"/>
    <w:rsid w:val="34359F7C"/>
    <w:rsid w:val="3445A865"/>
    <w:rsid w:val="34492313"/>
    <w:rsid w:val="344E86DA"/>
    <w:rsid w:val="34526DBF"/>
    <w:rsid w:val="3455D534"/>
    <w:rsid w:val="345D8A31"/>
    <w:rsid w:val="345E22E0"/>
    <w:rsid w:val="3462A11C"/>
    <w:rsid w:val="34646299"/>
    <w:rsid w:val="34791B45"/>
    <w:rsid w:val="3480080F"/>
    <w:rsid w:val="34871C8D"/>
    <w:rsid w:val="34969BE6"/>
    <w:rsid w:val="349C4E5F"/>
    <w:rsid w:val="349ED18D"/>
    <w:rsid w:val="34B3A911"/>
    <w:rsid w:val="34C5DA1B"/>
    <w:rsid w:val="34D08FA7"/>
    <w:rsid w:val="34DE653E"/>
    <w:rsid w:val="34E62D0E"/>
    <w:rsid w:val="34ECC37E"/>
    <w:rsid w:val="34F08A01"/>
    <w:rsid w:val="34FAC9E8"/>
    <w:rsid w:val="34FBEC17"/>
    <w:rsid w:val="3501742D"/>
    <w:rsid w:val="3505F910"/>
    <w:rsid w:val="3507F5EA"/>
    <w:rsid w:val="350DF4BE"/>
    <w:rsid w:val="35138977"/>
    <w:rsid w:val="351443A5"/>
    <w:rsid w:val="35265500"/>
    <w:rsid w:val="3532A823"/>
    <w:rsid w:val="35553306"/>
    <w:rsid w:val="35706C61"/>
    <w:rsid w:val="35754FE8"/>
    <w:rsid w:val="357D8EBF"/>
    <w:rsid w:val="35837DA2"/>
    <w:rsid w:val="3586DEC4"/>
    <w:rsid w:val="358B3E70"/>
    <w:rsid w:val="359270FE"/>
    <w:rsid w:val="35944DE0"/>
    <w:rsid w:val="3595BC79"/>
    <w:rsid w:val="35A0703D"/>
    <w:rsid w:val="35A1E1EE"/>
    <w:rsid w:val="35A1FBFB"/>
    <w:rsid w:val="35AF77DB"/>
    <w:rsid w:val="35B6BEE2"/>
    <w:rsid w:val="35BB6E6D"/>
    <w:rsid w:val="35C9520D"/>
    <w:rsid w:val="35CC969A"/>
    <w:rsid w:val="35CF191C"/>
    <w:rsid w:val="35E1A723"/>
    <w:rsid w:val="35E3B412"/>
    <w:rsid w:val="35EE5ADB"/>
    <w:rsid w:val="35F03676"/>
    <w:rsid w:val="35F27011"/>
    <w:rsid w:val="35F29A2A"/>
    <w:rsid w:val="35FD7D2D"/>
    <w:rsid w:val="3601DA62"/>
    <w:rsid w:val="36061F2C"/>
    <w:rsid w:val="360BBA1A"/>
    <w:rsid w:val="360C1E6A"/>
    <w:rsid w:val="361DB7AD"/>
    <w:rsid w:val="3628E353"/>
    <w:rsid w:val="363278B6"/>
    <w:rsid w:val="36390B9B"/>
    <w:rsid w:val="364C9107"/>
    <w:rsid w:val="364F874C"/>
    <w:rsid w:val="3659F11C"/>
    <w:rsid w:val="365BFF01"/>
    <w:rsid w:val="366D5906"/>
    <w:rsid w:val="366F55DC"/>
    <w:rsid w:val="36734E87"/>
    <w:rsid w:val="367397B3"/>
    <w:rsid w:val="3678E3FE"/>
    <w:rsid w:val="36797DA6"/>
    <w:rsid w:val="3685A7E7"/>
    <w:rsid w:val="36962E1C"/>
    <w:rsid w:val="36982DC9"/>
    <w:rsid w:val="36A6E043"/>
    <w:rsid w:val="36A925C1"/>
    <w:rsid w:val="36B42BBD"/>
    <w:rsid w:val="36B99758"/>
    <w:rsid w:val="36BC4DEF"/>
    <w:rsid w:val="36BE0C03"/>
    <w:rsid w:val="36C0A8F0"/>
    <w:rsid w:val="36C805AC"/>
    <w:rsid w:val="36CF7224"/>
    <w:rsid w:val="36D3AF1F"/>
    <w:rsid w:val="36DAA7E4"/>
    <w:rsid w:val="36DF357F"/>
    <w:rsid w:val="36E9E0B1"/>
    <w:rsid w:val="36EFB3C6"/>
    <w:rsid w:val="36F24A35"/>
    <w:rsid w:val="370168EE"/>
    <w:rsid w:val="370B04B4"/>
    <w:rsid w:val="370FEAEB"/>
    <w:rsid w:val="371B73E6"/>
    <w:rsid w:val="371DB9A8"/>
    <w:rsid w:val="3725ED65"/>
    <w:rsid w:val="374853BF"/>
    <w:rsid w:val="37581E0A"/>
    <w:rsid w:val="3759A35C"/>
    <w:rsid w:val="375B50B5"/>
    <w:rsid w:val="3762A578"/>
    <w:rsid w:val="37646C04"/>
    <w:rsid w:val="3765B4FD"/>
    <w:rsid w:val="37696BB8"/>
    <w:rsid w:val="377D4B22"/>
    <w:rsid w:val="37839E0B"/>
    <w:rsid w:val="37845A51"/>
    <w:rsid w:val="3784B720"/>
    <w:rsid w:val="378971DE"/>
    <w:rsid w:val="379151B3"/>
    <w:rsid w:val="37960802"/>
    <w:rsid w:val="37977A52"/>
    <w:rsid w:val="37A2CB18"/>
    <w:rsid w:val="37B60B33"/>
    <w:rsid w:val="37C46965"/>
    <w:rsid w:val="37CEABE8"/>
    <w:rsid w:val="37D82E21"/>
    <w:rsid w:val="37D91380"/>
    <w:rsid w:val="37DF4F16"/>
    <w:rsid w:val="37E4A832"/>
    <w:rsid w:val="37EC0197"/>
    <w:rsid w:val="37F78E01"/>
    <w:rsid w:val="37F85DE2"/>
    <w:rsid w:val="37F900E8"/>
    <w:rsid w:val="37FB8444"/>
    <w:rsid w:val="37FDFC02"/>
    <w:rsid w:val="38004483"/>
    <w:rsid w:val="381230C9"/>
    <w:rsid w:val="381BC071"/>
    <w:rsid w:val="382ED2AB"/>
    <w:rsid w:val="382F0F12"/>
    <w:rsid w:val="3841CD19"/>
    <w:rsid w:val="3849812D"/>
    <w:rsid w:val="3849EDCB"/>
    <w:rsid w:val="38514124"/>
    <w:rsid w:val="38526A0F"/>
    <w:rsid w:val="3854EE19"/>
    <w:rsid w:val="3855A435"/>
    <w:rsid w:val="385EF46C"/>
    <w:rsid w:val="38614EFE"/>
    <w:rsid w:val="3864DD96"/>
    <w:rsid w:val="3876F39B"/>
    <w:rsid w:val="38824C7B"/>
    <w:rsid w:val="38862CC8"/>
    <w:rsid w:val="38933E06"/>
    <w:rsid w:val="38A15736"/>
    <w:rsid w:val="38A3230A"/>
    <w:rsid w:val="38A3C200"/>
    <w:rsid w:val="38B22D30"/>
    <w:rsid w:val="38BBCDB5"/>
    <w:rsid w:val="38BD1F30"/>
    <w:rsid w:val="38D37644"/>
    <w:rsid w:val="38D68010"/>
    <w:rsid w:val="38DB21BE"/>
    <w:rsid w:val="38DC8117"/>
    <w:rsid w:val="38F335A4"/>
    <w:rsid w:val="38F3B8A6"/>
    <w:rsid w:val="38F5E8BF"/>
    <w:rsid w:val="38F61F35"/>
    <w:rsid w:val="38F9A95C"/>
    <w:rsid w:val="38FAE5CD"/>
    <w:rsid w:val="38FED59E"/>
    <w:rsid w:val="39080C8B"/>
    <w:rsid w:val="3913BD84"/>
    <w:rsid w:val="391A5E59"/>
    <w:rsid w:val="39220DF0"/>
    <w:rsid w:val="392C1C33"/>
    <w:rsid w:val="39301C6C"/>
    <w:rsid w:val="3935E767"/>
    <w:rsid w:val="3940108F"/>
    <w:rsid w:val="39453C8F"/>
    <w:rsid w:val="39500D9C"/>
    <w:rsid w:val="3953BDE1"/>
    <w:rsid w:val="3957DE40"/>
    <w:rsid w:val="3958BDCE"/>
    <w:rsid w:val="395C5233"/>
    <w:rsid w:val="396728D0"/>
    <w:rsid w:val="39689755"/>
    <w:rsid w:val="39693D58"/>
    <w:rsid w:val="396F29BF"/>
    <w:rsid w:val="396F313E"/>
    <w:rsid w:val="3972A854"/>
    <w:rsid w:val="397AA8D4"/>
    <w:rsid w:val="3983E92A"/>
    <w:rsid w:val="3991E3FB"/>
    <w:rsid w:val="3994462E"/>
    <w:rsid w:val="3999DF07"/>
    <w:rsid w:val="39AD4713"/>
    <w:rsid w:val="39B132E0"/>
    <w:rsid w:val="39C2DB10"/>
    <w:rsid w:val="39C58AC2"/>
    <w:rsid w:val="39CD7EBE"/>
    <w:rsid w:val="39D40FBF"/>
    <w:rsid w:val="39DC1B2B"/>
    <w:rsid w:val="39DF8384"/>
    <w:rsid w:val="39ED8AA9"/>
    <w:rsid w:val="39FCBD42"/>
    <w:rsid w:val="3A0CCDE7"/>
    <w:rsid w:val="3A0D148E"/>
    <w:rsid w:val="3A1A905E"/>
    <w:rsid w:val="3A1B57B7"/>
    <w:rsid w:val="3A1BE9F4"/>
    <w:rsid w:val="3A1C530D"/>
    <w:rsid w:val="3A338FE5"/>
    <w:rsid w:val="3A38E96A"/>
    <w:rsid w:val="3A43B097"/>
    <w:rsid w:val="3A468DBF"/>
    <w:rsid w:val="3A4892E4"/>
    <w:rsid w:val="3A555A0D"/>
    <w:rsid w:val="3A58E612"/>
    <w:rsid w:val="3A6271D2"/>
    <w:rsid w:val="3A67D0A8"/>
    <w:rsid w:val="3A6C3368"/>
    <w:rsid w:val="3A6D61B6"/>
    <w:rsid w:val="3A71D2F9"/>
    <w:rsid w:val="3A74007D"/>
    <w:rsid w:val="3A75A44D"/>
    <w:rsid w:val="3A828DC4"/>
    <w:rsid w:val="3A880B9F"/>
    <w:rsid w:val="3A8AA3DC"/>
    <w:rsid w:val="3A8E8CE2"/>
    <w:rsid w:val="3A922341"/>
    <w:rsid w:val="3A92C26B"/>
    <w:rsid w:val="3A95164E"/>
    <w:rsid w:val="3AA01475"/>
    <w:rsid w:val="3AA0D075"/>
    <w:rsid w:val="3AAA4136"/>
    <w:rsid w:val="3AAA6582"/>
    <w:rsid w:val="3AAB5A8F"/>
    <w:rsid w:val="3AAEFD80"/>
    <w:rsid w:val="3AB11DE6"/>
    <w:rsid w:val="3AB72965"/>
    <w:rsid w:val="3AC9712A"/>
    <w:rsid w:val="3ACADD79"/>
    <w:rsid w:val="3AD46E16"/>
    <w:rsid w:val="3ADB1A1A"/>
    <w:rsid w:val="3AF293D8"/>
    <w:rsid w:val="3AF33BE7"/>
    <w:rsid w:val="3AFBA4C6"/>
    <w:rsid w:val="3B015A65"/>
    <w:rsid w:val="3B049EF8"/>
    <w:rsid w:val="3B05111A"/>
    <w:rsid w:val="3B05DE14"/>
    <w:rsid w:val="3B082DC8"/>
    <w:rsid w:val="3B115347"/>
    <w:rsid w:val="3B133FFB"/>
    <w:rsid w:val="3B1AF664"/>
    <w:rsid w:val="3B24481A"/>
    <w:rsid w:val="3B3331E1"/>
    <w:rsid w:val="3B35081E"/>
    <w:rsid w:val="3B3A29EC"/>
    <w:rsid w:val="3B4ABD8A"/>
    <w:rsid w:val="3B661591"/>
    <w:rsid w:val="3B6D31A1"/>
    <w:rsid w:val="3B6E8E24"/>
    <w:rsid w:val="3B744888"/>
    <w:rsid w:val="3B7A0324"/>
    <w:rsid w:val="3B7C507B"/>
    <w:rsid w:val="3B7EBB06"/>
    <w:rsid w:val="3B810357"/>
    <w:rsid w:val="3B824F66"/>
    <w:rsid w:val="3B8D3739"/>
    <w:rsid w:val="3B93A0FF"/>
    <w:rsid w:val="3BABAFD9"/>
    <w:rsid w:val="3BB4FA42"/>
    <w:rsid w:val="3BBD8FBA"/>
    <w:rsid w:val="3BC3BD41"/>
    <w:rsid w:val="3BC493D8"/>
    <w:rsid w:val="3BC916AA"/>
    <w:rsid w:val="3BD68772"/>
    <w:rsid w:val="3BDE3D19"/>
    <w:rsid w:val="3BE10DC8"/>
    <w:rsid w:val="3BE797AF"/>
    <w:rsid w:val="3BEA421E"/>
    <w:rsid w:val="3BECD88E"/>
    <w:rsid w:val="3BF2EA9A"/>
    <w:rsid w:val="3BF5A14D"/>
    <w:rsid w:val="3BFEB455"/>
    <w:rsid w:val="3C04B402"/>
    <w:rsid w:val="3C0F2787"/>
    <w:rsid w:val="3C15EEA7"/>
    <w:rsid w:val="3C230766"/>
    <w:rsid w:val="3C28B4D9"/>
    <w:rsid w:val="3C2D119E"/>
    <w:rsid w:val="3C308E6E"/>
    <w:rsid w:val="3C35DFFE"/>
    <w:rsid w:val="3C3851B2"/>
    <w:rsid w:val="3C3C5EDE"/>
    <w:rsid w:val="3C3E5C33"/>
    <w:rsid w:val="3C3E772E"/>
    <w:rsid w:val="3C446E2C"/>
    <w:rsid w:val="3C554CF0"/>
    <w:rsid w:val="3C5D0605"/>
    <w:rsid w:val="3C644842"/>
    <w:rsid w:val="3C6BC09D"/>
    <w:rsid w:val="3C71BD2C"/>
    <w:rsid w:val="3C722A4D"/>
    <w:rsid w:val="3C76542D"/>
    <w:rsid w:val="3C7F54FB"/>
    <w:rsid w:val="3C81681E"/>
    <w:rsid w:val="3C90F63A"/>
    <w:rsid w:val="3C9D7D8A"/>
    <w:rsid w:val="3CA0992C"/>
    <w:rsid w:val="3CABDBE7"/>
    <w:rsid w:val="3CABDFF8"/>
    <w:rsid w:val="3CAEF734"/>
    <w:rsid w:val="3CB454EF"/>
    <w:rsid w:val="3CB71081"/>
    <w:rsid w:val="3CBA7B30"/>
    <w:rsid w:val="3CCC3E94"/>
    <w:rsid w:val="3CCF0EB2"/>
    <w:rsid w:val="3CDA74E4"/>
    <w:rsid w:val="3CDEEAB3"/>
    <w:rsid w:val="3CEFDBF5"/>
    <w:rsid w:val="3CF7CEE6"/>
    <w:rsid w:val="3D05F1E2"/>
    <w:rsid w:val="3D0D30B9"/>
    <w:rsid w:val="3D13736B"/>
    <w:rsid w:val="3D162D4B"/>
    <w:rsid w:val="3D17CCE2"/>
    <w:rsid w:val="3D20B269"/>
    <w:rsid w:val="3D20D5BE"/>
    <w:rsid w:val="3D284D82"/>
    <w:rsid w:val="3D289CCF"/>
    <w:rsid w:val="3D2A6592"/>
    <w:rsid w:val="3D2DD2CF"/>
    <w:rsid w:val="3D328071"/>
    <w:rsid w:val="3D3B799C"/>
    <w:rsid w:val="3D3F12D0"/>
    <w:rsid w:val="3D4076A0"/>
    <w:rsid w:val="3D4D95FA"/>
    <w:rsid w:val="3D4E96FF"/>
    <w:rsid w:val="3D643345"/>
    <w:rsid w:val="3D6C59B7"/>
    <w:rsid w:val="3D709ABD"/>
    <w:rsid w:val="3D71CC2B"/>
    <w:rsid w:val="3D768DA1"/>
    <w:rsid w:val="3D80D2B9"/>
    <w:rsid w:val="3D8144CB"/>
    <w:rsid w:val="3D8A7B8F"/>
    <w:rsid w:val="3D958583"/>
    <w:rsid w:val="3D9AF484"/>
    <w:rsid w:val="3DA485D1"/>
    <w:rsid w:val="3DBCAC46"/>
    <w:rsid w:val="3DBF746D"/>
    <w:rsid w:val="3DC15517"/>
    <w:rsid w:val="3DC6CC77"/>
    <w:rsid w:val="3DC7D83A"/>
    <w:rsid w:val="3DCF8ED3"/>
    <w:rsid w:val="3DD003B6"/>
    <w:rsid w:val="3DD350C1"/>
    <w:rsid w:val="3DE03C7E"/>
    <w:rsid w:val="3DE1F0FF"/>
    <w:rsid w:val="3DED47C0"/>
    <w:rsid w:val="3DFB2ECD"/>
    <w:rsid w:val="3DFC879B"/>
    <w:rsid w:val="3E09A965"/>
    <w:rsid w:val="3E11C26A"/>
    <w:rsid w:val="3E1A0772"/>
    <w:rsid w:val="3E32620F"/>
    <w:rsid w:val="3E3519A4"/>
    <w:rsid w:val="3E37881F"/>
    <w:rsid w:val="3E42DD77"/>
    <w:rsid w:val="3E47BE80"/>
    <w:rsid w:val="3E4E7B43"/>
    <w:rsid w:val="3E51012B"/>
    <w:rsid w:val="3E570551"/>
    <w:rsid w:val="3E665698"/>
    <w:rsid w:val="3E68C203"/>
    <w:rsid w:val="3E693F64"/>
    <w:rsid w:val="3E6A0F04"/>
    <w:rsid w:val="3E6D69F6"/>
    <w:rsid w:val="3E77E66D"/>
    <w:rsid w:val="3E7E3D8D"/>
    <w:rsid w:val="3E8D2706"/>
    <w:rsid w:val="3E8F9F19"/>
    <w:rsid w:val="3E8FC766"/>
    <w:rsid w:val="3E940B66"/>
    <w:rsid w:val="3E9536F3"/>
    <w:rsid w:val="3E9690B9"/>
    <w:rsid w:val="3EA16EA0"/>
    <w:rsid w:val="3EA9545E"/>
    <w:rsid w:val="3EA9B29C"/>
    <w:rsid w:val="3EAA657F"/>
    <w:rsid w:val="3EBA339E"/>
    <w:rsid w:val="3ED56A9E"/>
    <w:rsid w:val="3EDBE1FB"/>
    <w:rsid w:val="3EDC1C12"/>
    <w:rsid w:val="3EDC2A47"/>
    <w:rsid w:val="3EDD2C6C"/>
    <w:rsid w:val="3EE2C9FC"/>
    <w:rsid w:val="3EE3B4B2"/>
    <w:rsid w:val="3EE4A692"/>
    <w:rsid w:val="3EFDB540"/>
    <w:rsid w:val="3F047725"/>
    <w:rsid w:val="3F066546"/>
    <w:rsid w:val="3F078BE5"/>
    <w:rsid w:val="3F0E35D4"/>
    <w:rsid w:val="3F118911"/>
    <w:rsid w:val="3F1533DA"/>
    <w:rsid w:val="3F18C7D9"/>
    <w:rsid w:val="3F23F72D"/>
    <w:rsid w:val="3F25618D"/>
    <w:rsid w:val="3F2CA588"/>
    <w:rsid w:val="3F307092"/>
    <w:rsid w:val="3F39AF7E"/>
    <w:rsid w:val="3F4767A4"/>
    <w:rsid w:val="3F4BC660"/>
    <w:rsid w:val="3F516DD3"/>
    <w:rsid w:val="3F5498CE"/>
    <w:rsid w:val="3F58AFFD"/>
    <w:rsid w:val="3F5C20DC"/>
    <w:rsid w:val="3F64A6FD"/>
    <w:rsid w:val="3F657D13"/>
    <w:rsid w:val="3F7A542D"/>
    <w:rsid w:val="3F7C9AA3"/>
    <w:rsid w:val="3F808B4F"/>
    <w:rsid w:val="3F84D663"/>
    <w:rsid w:val="3F95FC82"/>
    <w:rsid w:val="3F9B4745"/>
    <w:rsid w:val="3FA6FEAC"/>
    <w:rsid w:val="3FBED842"/>
    <w:rsid w:val="3FC1AD54"/>
    <w:rsid w:val="3FD537FD"/>
    <w:rsid w:val="3FD8B421"/>
    <w:rsid w:val="3FE5284E"/>
    <w:rsid w:val="3FFB072F"/>
    <w:rsid w:val="3FFD8FF7"/>
    <w:rsid w:val="40018251"/>
    <w:rsid w:val="4006635C"/>
    <w:rsid w:val="4007D1B6"/>
    <w:rsid w:val="400DBF59"/>
    <w:rsid w:val="4014C37A"/>
    <w:rsid w:val="40170F78"/>
    <w:rsid w:val="401EE5DC"/>
    <w:rsid w:val="401FF047"/>
    <w:rsid w:val="4021FFAC"/>
    <w:rsid w:val="402834B7"/>
    <w:rsid w:val="402B43D3"/>
    <w:rsid w:val="4036CEB1"/>
    <w:rsid w:val="40547DD3"/>
    <w:rsid w:val="40568E1B"/>
    <w:rsid w:val="405AB750"/>
    <w:rsid w:val="405DD82E"/>
    <w:rsid w:val="4068C26E"/>
    <w:rsid w:val="406CEC5B"/>
    <w:rsid w:val="406DBBB8"/>
    <w:rsid w:val="406F589A"/>
    <w:rsid w:val="407DB5DE"/>
    <w:rsid w:val="4082FB17"/>
    <w:rsid w:val="40889B93"/>
    <w:rsid w:val="40ABA8D7"/>
    <w:rsid w:val="40AEC8B1"/>
    <w:rsid w:val="40AF0E13"/>
    <w:rsid w:val="40B4A158"/>
    <w:rsid w:val="40B6FFB1"/>
    <w:rsid w:val="40BD6A6A"/>
    <w:rsid w:val="40BDE6C4"/>
    <w:rsid w:val="40C84626"/>
    <w:rsid w:val="40C90E07"/>
    <w:rsid w:val="40C9A557"/>
    <w:rsid w:val="40D56C14"/>
    <w:rsid w:val="40D6005B"/>
    <w:rsid w:val="40EC6027"/>
    <w:rsid w:val="40ED1840"/>
    <w:rsid w:val="40F8E901"/>
    <w:rsid w:val="40FB1541"/>
    <w:rsid w:val="40FD86F4"/>
    <w:rsid w:val="41072531"/>
    <w:rsid w:val="4110E824"/>
    <w:rsid w:val="41177184"/>
    <w:rsid w:val="4119B331"/>
    <w:rsid w:val="41316AF1"/>
    <w:rsid w:val="41363941"/>
    <w:rsid w:val="413B1154"/>
    <w:rsid w:val="4141F824"/>
    <w:rsid w:val="4145BFFF"/>
    <w:rsid w:val="414DC61E"/>
    <w:rsid w:val="4154DBCB"/>
    <w:rsid w:val="4163DA98"/>
    <w:rsid w:val="4170251C"/>
    <w:rsid w:val="4171064A"/>
    <w:rsid w:val="417B7122"/>
    <w:rsid w:val="41903812"/>
    <w:rsid w:val="41960711"/>
    <w:rsid w:val="419D5A66"/>
    <w:rsid w:val="419E2367"/>
    <w:rsid w:val="41A3D788"/>
    <w:rsid w:val="41A6DA17"/>
    <w:rsid w:val="41B6C194"/>
    <w:rsid w:val="41C1388F"/>
    <w:rsid w:val="41C52561"/>
    <w:rsid w:val="41CC3BFC"/>
    <w:rsid w:val="41CEC2D4"/>
    <w:rsid w:val="41D1E13A"/>
    <w:rsid w:val="41DB5C7B"/>
    <w:rsid w:val="41E74CEC"/>
    <w:rsid w:val="41EE2F2E"/>
    <w:rsid w:val="41F07822"/>
    <w:rsid w:val="41F3BAFF"/>
    <w:rsid w:val="42087B94"/>
    <w:rsid w:val="420AADA7"/>
    <w:rsid w:val="42118D3E"/>
    <w:rsid w:val="4215B8D1"/>
    <w:rsid w:val="42262A2B"/>
    <w:rsid w:val="422DAD75"/>
    <w:rsid w:val="42319B52"/>
    <w:rsid w:val="4237096D"/>
    <w:rsid w:val="424031D4"/>
    <w:rsid w:val="4240B9FE"/>
    <w:rsid w:val="4241A4E8"/>
    <w:rsid w:val="424C14AE"/>
    <w:rsid w:val="42537CDE"/>
    <w:rsid w:val="42562AD7"/>
    <w:rsid w:val="425F6227"/>
    <w:rsid w:val="425FE454"/>
    <w:rsid w:val="4263CC15"/>
    <w:rsid w:val="42643EB2"/>
    <w:rsid w:val="426801BB"/>
    <w:rsid w:val="4269C87C"/>
    <w:rsid w:val="426B7ED4"/>
    <w:rsid w:val="42719332"/>
    <w:rsid w:val="427E054C"/>
    <w:rsid w:val="428072A0"/>
    <w:rsid w:val="42811D1F"/>
    <w:rsid w:val="4282B410"/>
    <w:rsid w:val="429840EE"/>
    <w:rsid w:val="429E1F48"/>
    <w:rsid w:val="42A775A8"/>
    <w:rsid w:val="42AE72BB"/>
    <w:rsid w:val="42B61352"/>
    <w:rsid w:val="42BA85A7"/>
    <w:rsid w:val="42BD131E"/>
    <w:rsid w:val="42C061A9"/>
    <w:rsid w:val="42CC2EEA"/>
    <w:rsid w:val="42CE8CDD"/>
    <w:rsid w:val="42D1E216"/>
    <w:rsid w:val="42D2F652"/>
    <w:rsid w:val="42D5E1CC"/>
    <w:rsid w:val="42DE0B90"/>
    <w:rsid w:val="42EA16AE"/>
    <w:rsid w:val="42F3BE8D"/>
    <w:rsid w:val="42FF33B3"/>
    <w:rsid w:val="4300551D"/>
    <w:rsid w:val="431865F6"/>
    <w:rsid w:val="431B7787"/>
    <w:rsid w:val="431C13F9"/>
    <w:rsid w:val="432C9F83"/>
    <w:rsid w:val="432D116D"/>
    <w:rsid w:val="432E3DB2"/>
    <w:rsid w:val="4341B3B7"/>
    <w:rsid w:val="4343A301"/>
    <w:rsid w:val="43459FEF"/>
    <w:rsid w:val="43569238"/>
    <w:rsid w:val="436A912D"/>
    <w:rsid w:val="4375944D"/>
    <w:rsid w:val="437DB344"/>
    <w:rsid w:val="43831716"/>
    <w:rsid w:val="438F555F"/>
    <w:rsid w:val="439556B8"/>
    <w:rsid w:val="4398598C"/>
    <w:rsid w:val="439A9056"/>
    <w:rsid w:val="43AB56DC"/>
    <w:rsid w:val="43B0CCDD"/>
    <w:rsid w:val="43B5CE85"/>
    <w:rsid w:val="43B6442C"/>
    <w:rsid w:val="43B88514"/>
    <w:rsid w:val="43BAE896"/>
    <w:rsid w:val="43BB6820"/>
    <w:rsid w:val="43BF5CE5"/>
    <w:rsid w:val="43C6F1C8"/>
    <w:rsid w:val="43D9405C"/>
    <w:rsid w:val="43E0A5E2"/>
    <w:rsid w:val="43E7164F"/>
    <w:rsid w:val="43E7548C"/>
    <w:rsid w:val="43E95A47"/>
    <w:rsid w:val="43F0EC23"/>
    <w:rsid w:val="43F2F9D5"/>
    <w:rsid w:val="43F45C08"/>
    <w:rsid w:val="43F82745"/>
    <w:rsid w:val="43F877FC"/>
    <w:rsid w:val="43FEDE21"/>
    <w:rsid w:val="4403374B"/>
    <w:rsid w:val="440A5EB7"/>
    <w:rsid w:val="440B74D2"/>
    <w:rsid w:val="441070D7"/>
    <w:rsid w:val="4424B45E"/>
    <w:rsid w:val="44279EED"/>
    <w:rsid w:val="443677CA"/>
    <w:rsid w:val="444A4C83"/>
    <w:rsid w:val="4450E77B"/>
    <w:rsid w:val="4469FAD1"/>
    <w:rsid w:val="446A90A0"/>
    <w:rsid w:val="446CBD36"/>
    <w:rsid w:val="4476A249"/>
    <w:rsid w:val="44800CA5"/>
    <w:rsid w:val="449640A9"/>
    <w:rsid w:val="4497906B"/>
    <w:rsid w:val="449B7D5A"/>
    <w:rsid w:val="449BE566"/>
    <w:rsid w:val="449C5FCD"/>
    <w:rsid w:val="44A241F5"/>
    <w:rsid w:val="44AB539F"/>
    <w:rsid w:val="44B3960D"/>
    <w:rsid w:val="44B57701"/>
    <w:rsid w:val="44B8BBC0"/>
    <w:rsid w:val="44BBEF53"/>
    <w:rsid w:val="44C17FD3"/>
    <w:rsid w:val="44C5346B"/>
    <w:rsid w:val="44CDF9CA"/>
    <w:rsid w:val="44D230A4"/>
    <w:rsid w:val="44D91CC9"/>
    <w:rsid w:val="44F1C3C7"/>
    <w:rsid w:val="44F6E8CC"/>
    <w:rsid w:val="4500D7F0"/>
    <w:rsid w:val="4503F3F0"/>
    <w:rsid w:val="450B2D94"/>
    <w:rsid w:val="45190F9D"/>
    <w:rsid w:val="451E87F5"/>
    <w:rsid w:val="45242007"/>
    <w:rsid w:val="4524C9C9"/>
    <w:rsid w:val="4532C962"/>
    <w:rsid w:val="45398429"/>
    <w:rsid w:val="453986BC"/>
    <w:rsid w:val="4539FFE2"/>
    <w:rsid w:val="453D5253"/>
    <w:rsid w:val="454207C8"/>
    <w:rsid w:val="45435399"/>
    <w:rsid w:val="454C1B39"/>
    <w:rsid w:val="454C9D8A"/>
    <w:rsid w:val="45582373"/>
    <w:rsid w:val="455B0941"/>
    <w:rsid w:val="456AE00F"/>
    <w:rsid w:val="456B4078"/>
    <w:rsid w:val="456B4E2C"/>
    <w:rsid w:val="456C3F04"/>
    <w:rsid w:val="456E2C65"/>
    <w:rsid w:val="4572AA1F"/>
    <w:rsid w:val="458692E4"/>
    <w:rsid w:val="458ECC7A"/>
    <w:rsid w:val="45957796"/>
    <w:rsid w:val="45987BF5"/>
    <w:rsid w:val="45A7D001"/>
    <w:rsid w:val="45B35B2C"/>
    <w:rsid w:val="45BE64CB"/>
    <w:rsid w:val="45BE7013"/>
    <w:rsid w:val="45C023FA"/>
    <w:rsid w:val="45C02A5A"/>
    <w:rsid w:val="45C0A721"/>
    <w:rsid w:val="45C30246"/>
    <w:rsid w:val="45D67F5F"/>
    <w:rsid w:val="45DE7D35"/>
    <w:rsid w:val="45E51F1E"/>
    <w:rsid w:val="45F18BA8"/>
    <w:rsid w:val="45F234BF"/>
    <w:rsid w:val="45F99E95"/>
    <w:rsid w:val="45FB9015"/>
    <w:rsid w:val="46005075"/>
    <w:rsid w:val="460A77C7"/>
    <w:rsid w:val="460CBFD6"/>
    <w:rsid w:val="46107D2F"/>
    <w:rsid w:val="4614FF5C"/>
    <w:rsid w:val="46197BD5"/>
    <w:rsid w:val="461F70B1"/>
    <w:rsid w:val="4620CEAE"/>
    <w:rsid w:val="462193DA"/>
    <w:rsid w:val="4623CB7A"/>
    <w:rsid w:val="46264850"/>
    <w:rsid w:val="46280335"/>
    <w:rsid w:val="462C90DB"/>
    <w:rsid w:val="462DC867"/>
    <w:rsid w:val="4631AB5F"/>
    <w:rsid w:val="4633B239"/>
    <w:rsid w:val="46388BEF"/>
    <w:rsid w:val="46418090"/>
    <w:rsid w:val="464188B1"/>
    <w:rsid w:val="46426EC5"/>
    <w:rsid w:val="464B10C4"/>
    <w:rsid w:val="4650A969"/>
    <w:rsid w:val="46553603"/>
    <w:rsid w:val="46692E2F"/>
    <w:rsid w:val="466A4443"/>
    <w:rsid w:val="4674D02E"/>
    <w:rsid w:val="467BD82E"/>
    <w:rsid w:val="46810507"/>
    <w:rsid w:val="468622F4"/>
    <w:rsid w:val="468C849B"/>
    <w:rsid w:val="4690F3AF"/>
    <w:rsid w:val="46B32755"/>
    <w:rsid w:val="46C5692C"/>
    <w:rsid w:val="46CCA848"/>
    <w:rsid w:val="46D5C8CF"/>
    <w:rsid w:val="46E60412"/>
    <w:rsid w:val="46F9CA14"/>
    <w:rsid w:val="46FBC299"/>
    <w:rsid w:val="4703B4C5"/>
    <w:rsid w:val="47089E96"/>
    <w:rsid w:val="4709AB92"/>
    <w:rsid w:val="470A2136"/>
    <w:rsid w:val="470B7471"/>
    <w:rsid w:val="47141C18"/>
    <w:rsid w:val="47173BD4"/>
    <w:rsid w:val="471D13C2"/>
    <w:rsid w:val="473A3F03"/>
    <w:rsid w:val="473B8435"/>
    <w:rsid w:val="473D41A8"/>
    <w:rsid w:val="47421EE7"/>
    <w:rsid w:val="47505D91"/>
    <w:rsid w:val="4764DDD2"/>
    <w:rsid w:val="47807ADF"/>
    <w:rsid w:val="47831816"/>
    <w:rsid w:val="478A7DD5"/>
    <w:rsid w:val="478F1983"/>
    <w:rsid w:val="47953754"/>
    <w:rsid w:val="47A00F2E"/>
    <w:rsid w:val="47AAB085"/>
    <w:rsid w:val="47B0D52A"/>
    <w:rsid w:val="47B5F91B"/>
    <w:rsid w:val="47B7612B"/>
    <w:rsid w:val="47C2C385"/>
    <w:rsid w:val="47CCCE0C"/>
    <w:rsid w:val="47CE129B"/>
    <w:rsid w:val="47D51700"/>
    <w:rsid w:val="47DE0F68"/>
    <w:rsid w:val="47E33544"/>
    <w:rsid w:val="47E3B779"/>
    <w:rsid w:val="47E6ED41"/>
    <w:rsid w:val="47E6F91B"/>
    <w:rsid w:val="47E722A0"/>
    <w:rsid w:val="47E7BE01"/>
    <w:rsid w:val="47ECEA00"/>
    <w:rsid w:val="47ED09CC"/>
    <w:rsid w:val="480497D7"/>
    <w:rsid w:val="4806596A"/>
    <w:rsid w:val="4816EDB9"/>
    <w:rsid w:val="481ADFE4"/>
    <w:rsid w:val="481B7762"/>
    <w:rsid w:val="481D09BD"/>
    <w:rsid w:val="481E9EFC"/>
    <w:rsid w:val="4822F8F3"/>
    <w:rsid w:val="4824F77C"/>
    <w:rsid w:val="482DB54A"/>
    <w:rsid w:val="483DBFBD"/>
    <w:rsid w:val="4842678D"/>
    <w:rsid w:val="48518C1E"/>
    <w:rsid w:val="485D15CE"/>
    <w:rsid w:val="485EE603"/>
    <w:rsid w:val="48622A1C"/>
    <w:rsid w:val="48655D4C"/>
    <w:rsid w:val="486D6675"/>
    <w:rsid w:val="486E8952"/>
    <w:rsid w:val="489BAF11"/>
    <w:rsid w:val="48B4BB7D"/>
    <w:rsid w:val="48B50059"/>
    <w:rsid w:val="48B5F64C"/>
    <w:rsid w:val="48B6D339"/>
    <w:rsid w:val="48BB6C67"/>
    <w:rsid w:val="48BDFE8C"/>
    <w:rsid w:val="48CFFA65"/>
    <w:rsid w:val="48D08545"/>
    <w:rsid w:val="48D1A79A"/>
    <w:rsid w:val="48D3D8F5"/>
    <w:rsid w:val="48E0E158"/>
    <w:rsid w:val="48E21970"/>
    <w:rsid w:val="48E219A9"/>
    <w:rsid w:val="48E8034D"/>
    <w:rsid w:val="48F51648"/>
    <w:rsid w:val="48FB8CD8"/>
    <w:rsid w:val="48FE82E9"/>
    <w:rsid w:val="4900D772"/>
    <w:rsid w:val="4909C900"/>
    <w:rsid w:val="490E8130"/>
    <w:rsid w:val="4910DCE1"/>
    <w:rsid w:val="491C5CC6"/>
    <w:rsid w:val="491EE5A7"/>
    <w:rsid w:val="49208585"/>
    <w:rsid w:val="492A6904"/>
    <w:rsid w:val="492F5A3A"/>
    <w:rsid w:val="493312FE"/>
    <w:rsid w:val="493BAEFF"/>
    <w:rsid w:val="494388EB"/>
    <w:rsid w:val="49480830"/>
    <w:rsid w:val="4950E497"/>
    <w:rsid w:val="49536DE3"/>
    <w:rsid w:val="495407A9"/>
    <w:rsid w:val="495A6F76"/>
    <w:rsid w:val="495F85D6"/>
    <w:rsid w:val="496052EA"/>
    <w:rsid w:val="4964CE7E"/>
    <w:rsid w:val="49678F00"/>
    <w:rsid w:val="4968A2B6"/>
    <w:rsid w:val="496F2FE8"/>
    <w:rsid w:val="49752CAE"/>
    <w:rsid w:val="4975537F"/>
    <w:rsid w:val="497EA353"/>
    <w:rsid w:val="49834A34"/>
    <w:rsid w:val="49853346"/>
    <w:rsid w:val="49875AB7"/>
    <w:rsid w:val="49892517"/>
    <w:rsid w:val="498E8FB1"/>
    <w:rsid w:val="4992F44F"/>
    <w:rsid w:val="4994BEAF"/>
    <w:rsid w:val="49977EE2"/>
    <w:rsid w:val="499B5375"/>
    <w:rsid w:val="499F4DD1"/>
    <w:rsid w:val="49A3FBA5"/>
    <w:rsid w:val="49A4E0C4"/>
    <w:rsid w:val="49A5B894"/>
    <w:rsid w:val="49B4E79F"/>
    <w:rsid w:val="49BDB0A8"/>
    <w:rsid w:val="49C3DCFE"/>
    <w:rsid w:val="49C6FF93"/>
    <w:rsid w:val="49CDE9D6"/>
    <w:rsid w:val="49D4A828"/>
    <w:rsid w:val="49D589E7"/>
    <w:rsid w:val="49DD0C19"/>
    <w:rsid w:val="49EEA92F"/>
    <w:rsid w:val="49F17BEC"/>
    <w:rsid w:val="49F78101"/>
    <w:rsid w:val="49FD9D91"/>
    <w:rsid w:val="4A092E83"/>
    <w:rsid w:val="4A0E2053"/>
    <w:rsid w:val="4A1322FC"/>
    <w:rsid w:val="4A14E68E"/>
    <w:rsid w:val="4A196812"/>
    <w:rsid w:val="4A1FA082"/>
    <w:rsid w:val="4A2372DA"/>
    <w:rsid w:val="4A269971"/>
    <w:rsid w:val="4A26DD10"/>
    <w:rsid w:val="4A2D3937"/>
    <w:rsid w:val="4A36C34B"/>
    <w:rsid w:val="4A3E1642"/>
    <w:rsid w:val="4A44E2A9"/>
    <w:rsid w:val="4A46EBBB"/>
    <w:rsid w:val="4A5277FF"/>
    <w:rsid w:val="4A5540BB"/>
    <w:rsid w:val="4A57CF74"/>
    <w:rsid w:val="4A5AA80C"/>
    <w:rsid w:val="4A5E1BDD"/>
    <w:rsid w:val="4A62ADD2"/>
    <w:rsid w:val="4A682007"/>
    <w:rsid w:val="4A71E7FD"/>
    <w:rsid w:val="4A73E783"/>
    <w:rsid w:val="4A76ECCB"/>
    <w:rsid w:val="4A7E05CC"/>
    <w:rsid w:val="4A815356"/>
    <w:rsid w:val="4A8517C8"/>
    <w:rsid w:val="4A8CB7F5"/>
    <w:rsid w:val="4A8DA152"/>
    <w:rsid w:val="4A9A2A90"/>
    <w:rsid w:val="4AA3CB41"/>
    <w:rsid w:val="4AA4AC7D"/>
    <w:rsid w:val="4AB42021"/>
    <w:rsid w:val="4AB56859"/>
    <w:rsid w:val="4AB5A14E"/>
    <w:rsid w:val="4ABF92E3"/>
    <w:rsid w:val="4AC17679"/>
    <w:rsid w:val="4AD495E5"/>
    <w:rsid w:val="4AD4F929"/>
    <w:rsid w:val="4ADECAA5"/>
    <w:rsid w:val="4AE1142E"/>
    <w:rsid w:val="4AED91EE"/>
    <w:rsid w:val="4B11BA21"/>
    <w:rsid w:val="4B19BF21"/>
    <w:rsid w:val="4B1AF9AD"/>
    <w:rsid w:val="4B256074"/>
    <w:rsid w:val="4B28D69E"/>
    <w:rsid w:val="4B3604FC"/>
    <w:rsid w:val="4B3F1BDB"/>
    <w:rsid w:val="4B40038E"/>
    <w:rsid w:val="4B5C859A"/>
    <w:rsid w:val="4B60E808"/>
    <w:rsid w:val="4B636862"/>
    <w:rsid w:val="4B6A2E15"/>
    <w:rsid w:val="4B6DFEA5"/>
    <w:rsid w:val="4B8B08B4"/>
    <w:rsid w:val="4B8D5A98"/>
    <w:rsid w:val="4B95B388"/>
    <w:rsid w:val="4BAADFE2"/>
    <w:rsid w:val="4BB0247D"/>
    <w:rsid w:val="4BB94935"/>
    <w:rsid w:val="4BC228C4"/>
    <w:rsid w:val="4BC453BB"/>
    <w:rsid w:val="4BCB6FC5"/>
    <w:rsid w:val="4BCD7250"/>
    <w:rsid w:val="4BCE594A"/>
    <w:rsid w:val="4BD203FF"/>
    <w:rsid w:val="4BE5809B"/>
    <w:rsid w:val="4BE8C506"/>
    <w:rsid w:val="4BEAEB91"/>
    <w:rsid w:val="4BF53C24"/>
    <w:rsid w:val="4C010EF6"/>
    <w:rsid w:val="4C1877A9"/>
    <w:rsid w:val="4C22C51C"/>
    <w:rsid w:val="4C2446D8"/>
    <w:rsid w:val="4C2DBABB"/>
    <w:rsid w:val="4C2F975E"/>
    <w:rsid w:val="4C37C9C0"/>
    <w:rsid w:val="4C4C9D67"/>
    <w:rsid w:val="4C56D315"/>
    <w:rsid w:val="4C5CD1E7"/>
    <w:rsid w:val="4C5E61BA"/>
    <w:rsid w:val="4C608B43"/>
    <w:rsid w:val="4C68CCDE"/>
    <w:rsid w:val="4C68ED29"/>
    <w:rsid w:val="4C71B348"/>
    <w:rsid w:val="4C72327C"/>
    <w:rsid w:val="4C72AD3A"/>
    <w:rsid w:val="4C766759"/>
    <w:rsid w:val="4C795672"/>
    <w:rsid w:val="4C81E381"/>
    <w:rsid w:val="4C8E0017"/>
    <w:rsid w:val="4C8E8C0B"/>
    <w:rsid w:val="4C90924C"/>
    <w:rsid w:val="4C91A7A3"/>
    <w:rsid w:val="4CA1BE4D"/>
    <w:rsid w:val="4CA74EB7"/>
    <w:rsid w:val="4CBBE853"/>
    <w:rsid w:val="4CC37900"/>
    <w:rsid w:val="4CCBA397"/>
    <w:rsid w:val="4CCFCB33"/>
    <w:rsid w:val="4CDC491F"/>
    <w:rsid w:val="4CDDA54D"/>
    <w:rsid w:val="4CDED10B"/>
    <w:rsid w:val="4CDF98CB"/>
    <w:rsid w:val="4CE85842"/>
    <w:rsid w:val="4CE94CB6"/>
    <w:rsid w:val="4CE9CB91"/>
    <w:rsid w:val="4CEA504B"/>
    <w:rsid w:val="4CED5A64"/>
    <w:rsid w:val="4CEF4AD3"/>
    <w:rsid w:val="4CF4D8FB"/>
    <w:rsid w:val="4CF7243D"/>
    <w:rsid w:val="4D05D238"/>
    <w:rsid w:val="4D1C3429"/>
    <w:rsid w:val="4D28903A"/>
    <w:rsid w:val="4D2D7B69"/>
    <w:rsid w:val="4D3E6668"/>
    <w:rsid w:val="4D41D05B"/>
    <w:rsid w:val="4D438059"/>
    <w:rsid w:val="4D44EDF0"/>
    <w:rsid w:val="4D4B3E43"/>
    <w:rsid w:val="4D56A554"/>
    <w:rsid w:val="4D5826BB"/>
    <w:rsid w:val="4D5B4E16"/>
    <w:rsid w:val="4D5C3406"/>
    <w:rsid w:val="4D65DC69"/>
    <w:rsid w:val="4D7616B5"/>
    <w:rsid w:val="4D910515"/>
    <w:rsid w:val="4D92400B"/>
    <w:rsid w:val="4D9327A2"/>
    <w:rsid w:val="4D9F494F"/>
    <w:rsid w:val="4DA56BCE"/>
    <w:rsid w:val="4DB0F290"/>
    <w:rsid w:val="4DC0CB18"/>
    <w:rsid w:val="4DC51EA5"/>
    <w:rsid w:val="4DC68763"/>
    <w:rsid w:val="4DD6CB74"/>
    <w:rsid w:val="4DDC8ECD"/>
    <w:rsid w:val="4DE384F0"/>
    <w:rsid w:val="4DF561AA"/>
    <w:rsid w:val="4DFE4B0D"/>
    <w:rsid w:val="4E002C38"/>
    <w:rsid w:val="4E00E5C5"/>
    <w:rsid w:val="4E06365C"/>
    <w:rsid w:val="4E0C5C6F"/>
    <w:rsid w:val="4E137380"/>
    <w:rsid w:val="4E1B5C60"/>
    <w:rsid w:val="4E1ED0A8"/>
    <w:rsid w:val="4E214953"/>
    <w:rsid w:val="4E295A48"/>
    <w:rsid w:val="4E298DF7"/>
    <w:rsid w:val="4E364AF0"/>
    <w:rsid w:val="4E4B139E"/>
    <w:rsid w:val="4E53C85A"/>
    <w:rsid w:val="4E5879EC"/>
    <w:rsid w:val="4E597658"/>
    <w:rsid w:val="4E651F8B"/>
    <w:rsid w:val="4E67C9F2"/>
    <w:rsid w:val="4E732CFD"/>
    <w:rsid w:val="4E82F831"/>
    <w:rsid w:val="4E844543"/>
    <w:rsid w:val="4E8A81E8"/>
    <w:rsid w:val="4E91C302"/>
    <w:rsid w:val="4E9234A2"/>
    <w:rsid w:val="4E9F06C0"/>
    <w:rsid w:val="4EB44DF3"/>
    <w:rsid w:val="4EB9AAB3"/>
    <w:rsid w:val="4EC357A6"/>
    <w:rsid w:val="4ECC80FA"/>
    <w:rsid w:val="4ECF960C"/>
    <w:rsid w:val="4EEC324A"/>
    <w:rsid w:val="4EED2630"/>
    <w:rsid w:val="4EF1ADFA"/>
    <w:rsid w:val="4EF68BCC"/>
    <w:rsid w:val="4EF99AA8"/>
    <w:rsid w:val="4F008288"/>
    <w:rsid w:val="4F1107C9"/>
    <w:rsid w:val="4F11888B"/>
    <w:rsid w:val="4F1C126C"/>
    <w:rsid w:val="4F287273"/>
    <w:rsid w:val="4F2C9D9C"/>
    <w:rsid w:val="4F2CC118"/>
    <w:rsid w:val="4F39BD51"/>
    <w:rsid w:val="4F4065D8"/>
    <w:rsid w:val="4F444ECC"/>
    <w:rsid w:val="4F456944"/>
    <w:rsid w:val="4F469EB4"/>
    <w:rsid w:val="4F4861F6"/>
    <w:rsid w:val="4F4EBE8A"/>
    <w:rsid w:val="4F553DCC"/>
    <w:rsid w:val="4F576B1B"/>
    <w:rsid w:val="4F64DC41"/>
    <w:rsid w:val="4F67748C"/>
    <w:rsid w:val="4F6B0FD5"/>
    <w:rsid w:val="4F6D1F17"/>
    <w:rsid w:val="4F84FBD4"/>
    <w:rsid w:val="4F89A84A"/>
    <w:rsid w:val="4F89AAA3"/>
    <w:rsid w:val="4F984962"/>
    <w:rsid w:val="4FA0A7F7"/>
    <w:rsid w:val="4FA11068"/>
    <w:rsid w:val="4FB8980E"/>
    <w:rsid w:val="4FBC4C4E"/>
    <w:rsid w:val="4FBF335B"/>
    <w:rsid w:val="4FC4B8DB"/>
    <w:rsid w:val="4FC5E9CC"/>
    <w:rsid w:val="4FCC695D"/>
    <w:rsid w:val="4FD58115"/>
    <w:rsid w:val="4FD81EAB"/>
    <w:rsid w:val="4FE994EC"/>
    <w:rsid w:val="4FEB7564"/>
    <w:rsid w:val="4FF9E471"/>
    <w:rsid w:val="4FFC760B"/>
    <w:rsid w:val="500636EA"/>
    <w:rsid w:val="500C1950"/>
    <w:rsid w:val="501A5B91"/>
    <w:rsid w:val="501C850E"/>
    <w:rsid w:val="5022F490"/>
    <w:rsid w:val="5029F35D"/>
    <w:rsid w:val="5039E0B9"/>
    <w:rsid w:val="5043105A"/>
    <w:rsid w:val="504DBCC1"/>
    <w:rsid w:val="5052D1B7"/>
    <w:rsid w:val="50591284"/>
    <w:rsid w:val="50614C19"/>
    <w:rsid w:val="5062068C"/>
    <w:rsid w:val="50632070"/>
    <w:rsid w:val="5069DF77"/>
    <w:rsid w:val="506C9D7D"/>
    <w:rsid w:val="50762503"/>
    <w:rsid w:val="50785D3D"/>
    <w:rsid w:val="507941B0"/>
    <w:rsid w:val="507FBF26"/>
    <w:rsid w:val="5081C91E"/>
    <w:rsid w:val="50854F7D"/>
    <w:rsid w:val="5086BA45"/>
    <w:rsid w:val="508B46E3"/>
    <w:rsid w:val="5095B8C4"/>
    <w:rsid w:val="5095D5C3"/>
    <w:rsid w:val="5098CD9B"/>
    <w:rsid w:val="50A733C5"/>
    <w:rsid w:val="50B1921B"/>
    <w:rsid w:val="50B8A603"/>
    <w:rsid w:val="50C40374"/>
    <w:rsid w:val="50C90770"/>
    <w:rsid w:val="50CD6DCD"/>
    <w:rsid w:val="50CEC650"/>
    <w:rsid w:val="50D1C032"/>
    <w:rsid w:val="50D1FB83"/>
    <w:rsid w:val="50D717C5"/>
    <w:rsid w:val="50D7B06D"/>
    <w:rsid w:val="50D94C8D"/>
    <w:rsid w:val="50D95FCE"/>
    <w:rsid w:val="50DE96C7"/>
    <w:rsid w:val="50EA4A63"/>
    <w:rsid w:val="50F2F775"/>
    <w:rsid w:val="50F596E2"/>
    <w:rsid w:val="50FB10B0"/>
    <w:rsid w:val="510069F8"/>
    <w:rsid w:val="510455B5"/>
    <w:rsid w:val="510AB8AC"/>
    <w:rsid w:val="510D6CEC"/>
    <w:rsid w:val="511671CD"/>
    <w:rsid w:val="5121E868"/>
    <w:rsid w:val="5128704F"/>
    <w:rsid w:val="513774BD"/>
    <w:rsid w:val="513CAD41"/>
    <w:rsid w:val="51450350"/>
    <w:rsid w:val="51464C7D"/>
    <w:rsid w:val="514D4EC5"/>
    <w:rsid w:val="514DB17E"/>
    <w:rsid w:val="51551018"/>
    <w:rsid w:val="515E3C49"/>
    <w:rsid w:val="517237E5"/>
    <w:rsid w:val="51727966"/>
    <w:rsid w:val="517CBC4E"/>
    <w:rsid w:val="518047D3"/>
    <w:rsid w:val="518385E5"/>
    <w:rsid w:val="5183FA03"/>
    <w:rsid w:val="518CEBC3"/>
    <w:rsid w:val="5196FE3F"/>
    <w:rsid w:val="519F0C3A"/>
    <w:rsid w:val="51AA7AB3"/>
    <w:rsid w:val="51AE3CEC"/>
    <w:rsid w:val="51AE7BAD"/>
    <w:rsid w:val="51B5F547"/>
    <w:rsid w:val="51CB1AB4"/>
    <w:rsid w:val="51CB8FB3"/>
    <w:rsid w:val="51DCE56D"/>
    <w:rsid w:val="51F2EF9E"/>
    <w:rsid w:val="51F94374"/>
    <w:rsid w:val="52090C48"/>
    <w:rsid w:val="520D5B26"/>
    <w:rsid w:val="52120012"/>
    <w:rsid w:val="5212AE97"/>
    <w:rsid w:val="5213FFF4"/>
    <w:rsid w:val="5218EB06"/>
    <w:rsid w:val="5228044D"/>
    <w:rsid w:val="523E27C0"/>
    <w:rsid w:val="523E3BE8"/>
    <w:rsid w:val="524BD226"/>
    <w:rsid w:val="52508E6E"/>
    <w:rsid w:val="5251C89B"/>
    <w:rsid w:val="5252C2A6"/>
    <w:rsid w:val="5257525A"/>
    <w:rsid w:val="525A8B6B"/>
    <w:rsid w:val="525AD1EA"/>
    <w:rsid w:val="52604A54"/>
    <w:rsid w:val="526D20BF"/>
    <w:rsid w:val="527B72F7"/>
    <w:rsid w:val="5295975B"/>
    <w:rsid w:val="52A5ED86"/>
    <w:rsid w:val="52A6592C"/>
    <w:rsid w:val="52AC62E6"/>
    <w:rsid w:val="52C090B9"/>
    <w:rsid w:val="52C48D38"/>
    <w:rsid w:val="52C6E894"/>
    <w:rsid w:val="52C9B8CC"/>
    <w:rsid w:val="52CD25FC"/>
    <w:rsid w:val="52D56062"/>
    <w:rsid w:val="52DF738E"/>
    <w:rsid w:val="52EDFB92"/>
    <w:rsid w:val="52F380EF"/>
    <w:rsid w:val="52F66C08"/>
    <w:rsid w:val="52F805C5"/>
    <w:rsid w:val="52FA0DEF"/>
    <w:rsid w:val="53031EA9"/>
    <w:rsid w:val="530D0DAD"/>
    <w:rsid w:val="53110C16"/>
    <w:rsid w:val="531292E0"/>
    <w:rsid w:val="53151353"/>
    <w:rsid w:val="531CDEEF"/>
    <w:rsid w:val="5325589C"/>
    <w:rsid w:val="532E4D7E"/>
    <w:rsid w:val="533548C7"/>
    <w:rsid w:val="533D5C1B"/>
    <w:rsid w:val="533E091E"/>
    <w:rsid w:val="533E6754"/>
    <w:rsid w:val="53476EAA"/>
    <w:rsid w:val="5347F751"/>
    <w:rsid w:val="5352EB88"/>
    <w:rsid w:val="535F5D5B"/>
    <w:rsid w:val="536359A1"/>
    <w:rsid w:val="5364396F"/>
    <w:rsid w:val="53681F55"/>
    <w:rsid w:val="5377EE6B"/>
    <w:rsid w:val="537A37F4"/>
    <w:rsid w:val="537BCFDE"/>
    <w:rsid w:val="537C4E95"/>
    <w:rsid w:val="53806F4F"/>
    <w:rsid w:val="53818A8D"/>
    <w:rsid w:val="5385A815"/>
    <w:rsid w:val="5385B62B"/>
    <w:rsid w:val="5386DC5C"/>
    <w:rsid w:val="538BDA2B"/>
    <w:rsid w:val="538C94CE"/>
    <w:rsid w:val="538E149C"/>
    <w:rsid w:val="538F06A6"/>
    <w:rsid w:val="538FFC86"/>
    <w:rsid w:val="53996E93"/>
    <w:rsid w:val="539C82E8"/>
    <w:rsid w:val="539FF3BB"/>
    <w:rsid w:val="53A776B0"/>
    <w:rsid w:val="53A8388D"/>
    <w:rsid w:val="53A9FE1A"/>
    <w:rsid w:val="53ABE3B3"/>
    <w:rsid w:val="53E09AE1"/>
    <w:rsid w:val="53F3A82D"/>
    <w:rsid w:val="540450EA"/>
    <w:rsid w:val="54073766"/>
    <w:rsid w:val="540BB7F6"/>
    <w:rsid w:val="540ED454"/>
    <w:rsid w:val="541DB435"/>
    <w:rsid w:val="542190D9"/>
    <w:rsid w:val="542CDAC5"/>
    <w:rsid w:val="5433A50C"/>
    <w:rsid w:val="543498C2"/>
    <w:rsid w:val="543F22B7"/>
    <w:rsid w:val="544F7D10"/>
    <w:rsid w:val="5453DBA8"/>
    <w:rsid w:val="54541491"/>
    <w:rsid w:val="545A806A"/>
    <w:rsid w:val="545C98B3"/>
    <w:rsid w:val="545D1768"/>
    <w:rsid w:val="546C5E2E"/>
    <w:rsid w:val="5476ECA0"/>
    <w:rsid w:val="547D796C"/>
    <w:rsid w:val="547DC04A"/>
    <w:rsid w:val="54812EEE"/>
    <w:rsid w:val="54893454"/>
    <w:rsid w:val="54978FA8"/>
    <w:rsid w:val="54B21CDE"/>
    <w:rsid w:val="54B2DBA7"/>
    <w:rsid w:val="54C2427A"/>
    <w:rsid w:val="54C35703"/>
    <w:rsid w:val="54C63830"/>
    <w:rsid w:val="54C8DD6C"/>
    <w:rsid w:val="54C9A640"/>
    <w:rsid w:val="54CF80EE"/>
    <w:rsid w:val="54D11C4B"/>
    <w:rsid w:val="54E88C6E"/>
    <w:rsid w:val="54EAF488"/>
    <w:rsid w:val="54EF55E6"/>
    <w:rsid w:val="54F2AD34"/>
    <w:rsid w:val="54F3ABD7"/>
    <w:rsid w:val="550946F4"/>
    <w:rsid w:val="5536CC7C"/>
    <w:rsid w:val="55416F84"/>
    <w:rsid w:val="554D176B"/>
    <w:rsid w:val="5555AC5E"/>
    <w:rsid w:val="55582329"/>
    <w:rsid w:val="55595391"/>
    <w:rsid w:val="555CD396"/>
    <w:rsid w:val="5561609B"/>
    <w:rsid w:val="5561DD14"/>
    <w:rsid w:val="5561F423"/>
    <w:rsid w:val="556A6AB1"/>
    <w:rsid w:val="557458C6"/>
    <w:rsid w:val="5574FB8D"/>
    <w:rsid w:val="557901CA"/>
    <w:rsid w:val="5579376F"/>
    <w:rsid w:val="557C1D88"/>
    <w:rsid w:val="557EFAA4"/>
    <w:rsid w:val="5593858B"/>
    <w:rsid w:val="559C6FC8"/>
    <w:rsid w:val="559D91AE"/>
    <w:rsid w:val="55B33B17"/>
    <w:rsid w:val="55BD244C"/>
    <w:rsid w:val="55CC78F8"/>
    <w:rsid w:val="55D38604"/>
    <w:rsid w:val="55D4EB5C"/>
    <w:rsid w:val="55DAEA6F"/>
    <w:rsid w:val="55EA230E"/>
    <w:rsid w:val="55F38DA9"/>
    <w:rsid w:val="56110010"/>
    <w:rsid w:val="561802CA"/>
    <w:rsid w:val="561E1F82"/>
    <w:rsid w:val="5623F0A0"/>
    <w:rsid w:val="5626D0D0"/>
    <w:rsid w:val="563EAD11"/>
    <w:rsid w:val="56442891"/>
    <w:rsid w:val="56450AE4"/>
    <w:rsid w:val="564F12B1"/>
    <w:rsid w:val="5657DCFC"/>
    <w:rsid w:val="565CB807"/>
    <w:rsid w:val="566E3F49"/>
    <w:rsid w:val="567126A4"/>
    <w:rsid w:val="56758BD9"/>
    <w:rsid w:val="56763D11"/>
    <w:rsid w:val="569F71B3"/>
    <w:rsid w:val="56A249D0"/>
    <w:rsid w:val="56AB42F8"/>
    <w:rsid w:val="56B21CCE"/>
    <w:rsid w:val="56B3FB23"/>
    <w:rsid w:val="56B845BF"/>
    <w:rsid w:val="56BF993B"/>
    <w:rsid w:val="56C22D9C"/>
    <w:rsid w:val="56CB3599"/>
    <w:rsid w:val="56E238E7"/>
    <w:rsid w:val="56E80EE4"/>
    <w:rsid w:val="56EBAF4A"/>
    <w:rsid w:val="56FBB437"/>
    <w:rsid w:val="56FF2FE6"/>
    <w:rsid w:val="5702096A"/>
    <w:rsid w:val="5702D106"/>
    <w:rsid w:val="5703C333"/>
    <w:rsid w:val="5709E75F"/>
    <w:rsid w:val="57133F6C"/>
    <w:rsid w:val="571DE1AF"/>
    <w:rsid w:val="571F0098"/>
    <w:rsid w:val="57253586"/>
    <w:rsid w:val="5727E3FE"/>
    <w:rsid w:val="5729C279"/>
    <w:rsid w:val="572A2335"/>
    <w:rsid w:val="572DC216"/>
    <w:rsid w:val="573106A0"/>
    <w:rsid w:val="5736C048"/>
    <w:rsid w:val="5737DC95"/>
    <w:rsid w:val="573C4696"/>
    <w:rsid w:val="5741C0D6"/>
    <w:rsid w:val="57464F4C"/>
    <w:rsid w:val="574C37D4"/>
    <w:rsid w:val="574CC20C"/>
    <w:rsid w:val="57568D4F"/>
    <w:rsid w:val="5758F0AE"/>
    <w:rsid w:val="5761A478"/>
    <w:rsid w:val="576F02EB"/>
    <w:rsid w:val="576FB904"/>
    <w:rsid w:val="57736468"/>
    <w:rsid w:val="5775560F"/>
    <w:rsid w:val="5779551D"/>
    <w:rsid w:val="577F962A"/>
    <w:rsid w:val="5784CC7D"/>
    <w:rsid w:val="57982BFD"/>
    <w:rsid w:val="57A2849C"/>
    <w:rsid w:val="57B21F9F"/>
    <w:rsid w:val="57B49C72"/>
    <w:rsid w:val="57BB08EC"/>
    <w:rsid w:val="57C37505"/>
    <w:rsid w:val="57C9BCBA"/>
    <w:rsid w:val="57CC8522"/>
    <w:rsid w:val="57CCED11"/>
    <w:rsid w:val="57D0C067"/>
    <w:rsid w:val="57D1B084"/>
    <w:rsid w:val="57DC1605"/>
    <w:rsid w:val="57DFE8EE"/>
    <w:rsid w:val="57E667D1"/>
    <w:rsid w:val="57EBE131"/>
    <w:rsid w:val="57ECB087"/>
    <w:rsid w:val="57ED8CBC"/>
    <w:rsid w:val="57FCBC95"/>
    <w:rsid w:val="57FD8436"/>
    <w:rsid w:val="57FE8DCB"/>
    <w:rsid w:val="58035E7D"/>
    <w:rsid w:val="580A6BE1"/>
    <w:rsid w:val="5815CEAE"/>
    <w:rsid w:val="5826A5AA"/>
    <w:rsid w:val="582EC845"/>
    <w:rsid w:val="583B8B45"/>
    <w:rsid w:val="583FAD89"/>
    <w:rsid w:val="584B1CE6"/>
    <w:rsid w:val="584B3184"/>
    <w:rsid w:val="584B5CBC"/>
    <w:rsid w:val="584CF3E2"/>
    <w:rsid w:val="5858172D"/>
    <w:rsid w:val="585BD520"/>
    <w:rsid w:val="585CEC41"/>
    <w:rsid w:val="5860A3E0"/>
    <w:rsid w:val="586182BE"/>
    <w:rsid w:val="587DA208"/>
    <w:rsid w:val="587FDB8C"/>
    <w:rsid w:val="58828E2E"/>
    <w:rsid w:val="589B18F9"/>
    <w:rsid w:val="589BDADA"/>
    <w:rsid w:val="589D7ED8"/>
    <w:rsid w:val="58A41B23"/>
    <w:rsid w:val="58A4478D"/>
    <w:rsid w:val="58B4720A"/>
    <w:rsid w:val="58B86DCA"/>
    <w:rsid w:val="58C2C244"/>
    <w:rsid w:val="58D10A41"/>
    <w:rsid w:val="58E37B80"/>
    <w:rsid w:val="58E7B032"/>
    <w:rsid w:val="58F12965"/>
    <w:rsid w:val="58F451FE"/>
    <w:rsid w:val="58F4C8E0"/>
    <w:rsid w:val="58F9A41A"/>
    <w:rsid w:val="58FBFD62"/>
    <w:rsid w:val="59148E02"/>
    <w:rsid w:val="591B6FF5"/>
    <w:rsid w:val="5930C207"/>
    <w:rsid w:val="59374390"/>
    <w:rsid w:val="593CC98D"/>
    <w:rsid w:val="59428057"/>
    <w:rsid w:val="594608FD"/>
    <w:rsid w:val="59462029"/>
    <w:rsid w:val="5952E471"/>
    <w:rsid w:val="5957ECF2"/>
    <w:rsid w:val="595AAE2A"/>
    <w:rsid w:val="595C0B18"/>
    <w:rsid w:val="5961F8A6"/>
    <w:rsid w:val="59631092"/>
    <w:rsid w:val="5965E639"/>
    <w:rsid w:val="596C004C"/>
    <w:rsid w:val="5971507D"/>
    <w:rsid w:val="59762EAC"/>
    <w:rsid w:val="59798FB2"/>
    <w:rsid w:val="59843981"/>
    <w:rsid w:val="59848939"/>
    <w:rsid w:val="598584D1"/>
    <w:rsid w:val="5987CC37"/>
    <w:rsid w:val="598A047F"/>
    <w:rsid w:val="5999C7E0"/>
    <w:rsid w:val="59A3DB54"/>
    <w:rsid w:val="59A5A820"/>
    <w:rsid w:val="59B191BF"/>
    <w:rsid w:val="59C0E880"/>
    <w:rsid w:val="59C55AB4"/>
    <w:rsid w:val="59C7059E"/>
    <w:rsid w:val="59D46E87"/>
    <w:rsid w:val="59D5811B"/>
    <w:rsid w:val="59D7612C"/>
    <w:rsid w:val="59D8F010"/>
    <w:rsid w:val="59E25CC2"/>
    <w:rsid w:val="59E6A9D5"/>
    <w:rsid w:val="59E86793"/>
    <w:rsid w:val="59ECCDEB"/>
    <w:rsid w:val="59FCC068"/>
    <w:rsid w:val="59FED594"/>
    <w:rsid w:val="5A00FED9"/>
    <w:rsid w:val="5A14A3D2"/>
    <w:rsid w:val="5A1B1161"/>
    <w:rsid w:val="5A20CC4C"/>
    <w:rsid w:val="5A24B4DC"/>
    <w:rsid w:val="5A38065C"/>
    <w:rsid w:val="5A3C0D13"/>
    <w:rsid w:val="5A3C58AF"/>
    <w:rsid w:val="5A42CBEA"/>
    <w:rsid w:val="5A436D7B"/>
    <w:rsid w:val="5A4B95F4"/>
    <w:rsid w:val="5A4E6628"/>
    <w:rsid w:val="5A53E31D"/>
    <w:rsid w:val="5A5A616E"/>
    <w:rsid w:val="5A5FBCC5"/>
    <w:rsid w:val="5A66E98A"/>
    <w:rsid w:val="5A69D03E"/>
    <w:rsid w:val="5A72E19B"/>
    <w:rsid w:val="5A776428"/>
    <w:rsid w:val="5A77B51A"/>
    <w:rsid w:val="5A80532E"/>
    <w:rsid w:val="5A8C79B3"/>
    <w:rsid w:val="5A8FC0BE"/>
    <w:rsid w:val="5A91F128"/>
    <w:rsid w:val="5A9393D1"/>
    <w:rsid w:val="5A95E4C9"/>
    <w:rsid w:val="5AA1AF9E"/>
    <w:rsid w:val="5AA32C35"/>
    <w:rsid w:val="5AA3E84F"/>
    <w:rsid w:val="5AA60433"/>
    <w:rsid w:val="5AA74995"/>
    <w:rsid w:val="5AA77283"/>
    <w:rsid w:val="5AA787CF"/>
    <w:rsid w:val="5AB178A2"/>
    <w:rsid w:val="5AB41887"/>
    <w:rsid w:val="5AB6C99D"/>
    <w:rsid w:val="5ABB0B03"/>
    <w:rsid w:val="5AD03760"/>
    <w:rsid w:val="5AF265B5"/>
    <w:rsid w:val="5AF5DA19"/>
    <w:rsid w:val="5AFADFA8"/>
    <w:rsid w:val="5B0021E1"/>
    <w:rsid w:val="5B073833"/>
    <w:rsid w:val="5B0938B4"/>
    <w:rsid w:val="5B1CDD1E"/>
    <w:rsid w:val="5B20C876"/>
    <w:rsid w:val="5B21B7C5"/>
    <w:rsid w:val="5B22F6AF"/>
    <w:rsid w:val="5B2BE18E"/>
    <w:rsid w:val="5B31E45B"/>
    <w:rsid w:val="5B34226A"/>
    <w:rsid w:val="5B34D5EF"/>
    <w:rsid w:val="5B3B1731"/>
    <w:rsid w:val="5B3C4E60"/>
    <w:rsid w:val="5B4AB638"/>
    <w:rsid w:val="5B4F8776"/>
    <w:rsid w:val="5B5098C1"/>
    <w:rsid w:val="5B5BE55B"/>
    <w:rsid w:val="5B5D2EB6"/>
    <w:rsid w:val="5B7491FA"/>
    <w:rsid w:val="5B7AC697"/>
    <w:rsid w:val="5B7F63CF"/>
    <w:rsid w:val="5B804556"/>
    <w:rsid w:val="5B898B04"/>
    <w:rsid w:val="5B8FF939"/>
    <w:rsid w:val="5B92B125"/>
    <w:rsid w:val="5B9CDF14"/>
    <w:rsid w:val="5BA87456"/>
    <w:rsid w:val="5BA96619"/>
    <w:rsid w:val="5BAAFDD6"/>
    <w:rsid w:val="5BAB77D0"/>
    <w:rsid w:val="5BADF17B"/>
    <w:rsid w:val="5BAF18AF"/>
    <w:rsid w:val="5BB24F31"/>
    <w:rsid w:val="5BB92882"/>
    <w:rsid w:val="5BBA3521"/>
    <w:rsid w:val="5BBD54DC"/>
    <w:rsid w:val="5BBDA407"/>
    <w:rsid w:val="5BBDC90C"/>
    <w:rsid w:val="5BC447D4"/>
    <w:rsid w:val="5BCED7D9"/>
    <w:rsid w:val="5BD0FCDF"/>
    <w:rsid w:val="5BDF4D77"/>
    <w:rsid w:val="5BDFA681"/>
    <w:rsid w:val="5BE0574D"/>
    <w:rsid w:val="5BE0BD8C"/>
    <w:rsid w:val="5BE15578"/>
    <w:rsid w:val="5BE5F132"/>
    <w:rsid w:val="5BECD326"/>
    <w:rsid w:val="5BF1E103"/>
    <w:rsid w:val="5BF83B9C"/>
    <w:rsid w:val="5BFE6049"/>
    <w:rsid w:val="5C010D49"/>
    <w:rsid w:val="5C138E66"/>
    <w:rsid w:val="5C295699"/>
    <w:rsid w:val="5C33B957"/>
    <w:rsid w:val="5C3E635F"/>
    <w:rsid w:val="5C4598C4"/>
    <w:rsid w:val="5C4F852F"/>
    <w:rsid w:val="5C50D355"/>
    <w:rsid w:val="5C56E50F"/>
    <w:rsid w:val="5C5DB4C4"/>
    <w:rsid w:val="5C634B54"/>
    <w:rsid w:val="5C6E0BFB"/>
    <w:rsid w:val="5C7E529D"/>
    <w:rsid w:val="5C808FDA"/>
    <w:rsid w:val="5C8D7813"/>
    <w:rsid w:val="5CA13841"/>
    <w:rsid w:val="5CA2FF56"/>
    <w:rsid w:val="5CA41C69"/>
    <w:rsid w:val="5CA80FE5"/>
    <w:rsid w:val="5CA9B4A1"/>
    <w:rsid w:val="5CB3CC71"/>
    <w:rsid w:val="5CBCFA36"/>
    <w:rsid w:val="5CD12613"/>
    <w:rsid w:val="5CE3E3E6"/>
    <w:rsid w:val="5CE4FEE1"/>
    <w:rsid w:val="5CE6D5DB"/>
    <w:rsid w:val="5CE7AB4E"/>
    <w:rsid w:val="5CF3211E"/>
    <w:rsid w:val="5CF7DEB6"/>
    <w:rsid w:val="5D0119B2"/>
    <w:rsid w:val="5D041ECF"/>
    <w:rsid w:val="5D078C87"/>
    <w:rsid w:val="5D08D13A"/>
    <w:rsid w:val="5D0E88FF"/>
    <w:rsid w:val="5D1A8495"/>
    <w:rsid w:val="5D2232BC"/>
    <w:rsid w:val="5D381876"/>
    <w:rsid w:val="5D397382"/>
    <w:rsid w:val="5D414E78"/>
    <w:rsid w:val="5D46973F"/>
    <w:rsid w:val="5D4762E6"/>
    <w:rsid w:val="5D483AD5"/>
    <w:rsid w:val="5D4BB0F0"/>
    <w:rsid w:val="5D509250"/>
    <w:rsid w:val="5D51B762"/>
    <w:rsid w:val="5D54966D"/>
    <w:rsid w:val="5D564F46"/>
    <w:rsid w:val="5D6E717D"/>
    <w:rsid w:val="5D77F5D2"/>
    <w:rsid w:val="5D7D797D"/>
    <w:rsid w:val="5D95E025"/>
    <w:rsid w:val="5DC21F17"/>
    <w:rsid w:val="5DCB19AD"/>
    <w:rsid w:val="5DD3A68A"/>
    <w:rsid w:val="5DE00C2F"/>
    <w:rsid w:val="5DFAE40F"/>
    <w:rsid w:val="5DFB1510"/>
    <w:rsid w:val="5DFE5711"/>
    <w:rsid w:val="5E06F9D8"/>
    <w:rsid w:val="5E08C1D3"/>
    <w:rsid w:val="5E0FCD8D"/>
    <w:rsid w:val="5E238F28"/>
    <w:rsid w:val="5E23D454"/>
    <w:rsid w:val="5E299466"/>
    <w:rsid w:val="5E36E4C6"/>
    <w:rsid w:val="5E37A2D8"/>
    <w:rsid w:val="5E3D796A"/>
    <w:rsid w:val="5E591FFE"/>
    <w:rsid w:val="5E5AEFE0"/>
    <w:rsid w:val="5E69B7C3"/>
    <w:rsid w:val="5E6F0D42"/>
    <w:rsid w:val="5E71128E"/>
    <w:rsid w:val="5E76B138"/>
    <w:rsid w:val="5E7D4DC4"/>
    <w:rsid w:val="5E8C3708"/>
    <w:rsid w:val="5E8C579C"/>
    <w:rsid w:val="5E9580E6"/>
    <w:rsid w:val="5E9F42DA"/>
    <w:rsid w:val="5EA6CCDB"/>
    <w:rsid w:val="5EA7E26C"/>
    <w:rsid w:val="5EAED040"/>
    <w:rsid w:val="5EB578D7"/>
    <w:rsid w:val="5EB929A0"/>
    <w:rsid w:val="5EBD82F2"/>
    <w:rsid w:val="5EBFD054"/>
    <w:rsid w:val="5ECB7EB7"/>
    <w:rsid w:val="5ED4F06F"/>
    <w:rsid w:val="5ED4FDA5"/>
    <w:rsid w:val="5EE538EC"/>
    <w:rsid w:val="5EE8F59C"/>
    <w:rsid w:val="5EEEB137"/>
    <w:rsid w:val="5EF1EE8F"/>
    <w:rsid w:val="5EF50B54"/>
    <w:rsid w:val="5EFBC183"/>
    <w:rsid w:val="5EFBCE78"/>
    <w:rsid w:val="5EFD4EA2"/>
    <w:rsid w:val="5F0120C3"/>
    <w:rsid w:val="5F0AB4EF"/>
    <w:rsid w:val="5F0EBD6C"/>
    <w:rsid w:val="5F128A78"/>
    <w:rsid w:val="5F174EE6"/>
    <w:rsid w:val="5F197BBD"/>
    <w:rsid w:val="5F2827F8"/>
    <w:rsid w:val="5F2A2313"/>
    <w:rsid w:val="5F2E93DE"/>
    <w:rsid w:val="5F59FC49"/>
    <w:rsid w:val="5F5AAE5B"/>
    <w:rsid w:val="5F60B132"/>
    <w:rsid w:val="5F774E19"/>
    <w:rsid w:val="5F7D786F"/>
    <w:rsid w:val="5F7F74BB"/>
    <w:rsid w:val="5F830882"/>
    <w:rsid w:val="5F872BBF"/>
    <w:rsid w:val="5F8B1667"/>
    <w:rsid w:val="5F97976A"/>
    <w:rsid w:val="5F98D54E"/>
    <w:rsid w:val="5FA033DD"/>
    <w:rsid w:val="5FAE8F1A"/>
    <w:rsid w:val="5FB07E0B"/>
    <w:rsid w:val="5FB74F64"/>
    <w:rsid w:val="5FBDF555"/>
    <w:rsid w:val="5FBFA783"/>
    <w:rsid w:val="5FC087F9"/>
    <w:rsid w:val="5FC6E4BC"/>
    <w:rsid w:val="5FC95A8F"/>
    <w:rsid w:val="5FCFA432"/>
    <w:rsid w:val="5FDD733E"/>
    <w:rsid w:val="5FE233EA"/>
    <w:rsid w:val="5FEB3119"/>
    <w:rsid w:val="6001F006"/>
    <w:rsid w:val="60037A9C"/>
    <w:rsid w:val="60038A9E"/>
    <w:rsid w:val="60086BA9"/>
    <w:rsid w:val="601A2B04"/>
    <w:rsid w:val="6025D3E1"/>
    <w:rsid w:val="602C4303"/>
    <w:rsid w:val="602E2DB3"/>
    <w:rsid w:val="6031D273"/>
    <w:rsid w:val="6035F87D"/>
    <w:rsid w:val="6039BE04"/>
    <w:rsid w:val="603EAB56"/>
    <w:rsid w:val="603FA387"/>
    <w:rsid w:val="604AC56B"/>
    <w:rsid w:val="6056166A"/>
    <w:rsid w:val="605A2946"/>
    <w:rsid w:val="60614ED8"/>
    <w:rsid w:val="606AFE43"/>
    <w:rsid w:val="606B1EF3"/>
    <w:rsid w:val="6072BDB8"/>
    <w:rsid w:val="607A3FA3"/>
    <w:rsid w:val="60B38497"/>
    <w:rsid w:val="60B4D505"/>
    <w:rsid w:val="60B6D9B6"/>
    <w:rsid w:val="60B83959"/>
    <w:rsid w:val="60D0897F"/>
    <w:rsid w:val="60D6EA76"/>
    <w:rsid w:val="60EE3F6C"/>
    <w:rsid w:val="60EEABCB"/>
    <w:rsid w:val="60F979A1"/>
    <w:rsid w:val="60FAAB3B"/>
    <w:rsid w:val="610777F0"/>
    <w:rsid w:val="610E1DAD"/>
    <w:rsid w:val="61132E7B"/>
    <w:rsid w:val="611C3C26"/>
    <w:rsid w:val="611CA5C3"/>
    <w:rsid w:val="611FBBC4"/>
    <w:rsid w:val="612A26B4"/>
    <w:rsid w:val="61373835"/>
    <w:rsid w:val="61382BD9"/>
    <w:rsid w:val="613C55FD"/>
    <w:rsid w:val="614E8EEB"/>
    <w:rsid w:val="614FECA2"/>
    <w:rsid w:val="616C8C52"/>
    <w:rsid w:val="617633CF"/>
    <w:rsid w:val="617C5B76"/>
    <w:rsid w:val="618357EA"/>
    <w:rsid w:val="618C71F0"/>
    <w:rsid w:val="618FA819"/>
    <w:rsid w:val="619BDD77"/>
    <w:rsid w:val="61A22D32"/>
    <w:rsid w:val="61A706F4"/>
    <w:rsid w:val="61AE5123"/>
    <w:rsid w:val="61AFE615"/>
    <w:rsid w:val="61B8390E"/>
    <w:rsid w:val="61BC248C"/>
    <w:rsid w:val="61C297C3"/>
    <w:rsid w:val="61C5345D"/>
    <w:rsid w:val="61CAAA99"/>
    <w:rsid w:val="61E04D12"/>
    <w:rsid w:val="61ED46E0"/>
    <w:rsid w:val="61ED8987"/>
    <w:rsid w:val="61F1909A"/>
    <w:rsid w:val="61F6439A"/>
    <w:rsid w:val="62047F6D"/>
    <w:rsid w:val="620504D8"/>
    <w:rsid w:val="620A131D"/>
    <w:rsid w:val="62131119"/>
    <w:rsid w:val="622879ED"/>
    <w:rsid w:val="62287E24"/>
    <w:rsid w:val="6248E540"/>
    <w:rsid w:val="624EB649"/>
    <w:rsid w:val="6252FD10"/>
    <w:rsid w:val="62657C49"/>
    <w:rsid w:val="6267F209"/>
    <w:rsid w:val="626C56EA"/>
    <w:rsid w:val="62737995"/>
    <w:rsid w:val="62795D6C"/>
    <w:rsid w:val="6279898C"/>
    <w:rsid w:val="627FAA46"/>
    <w:rsid w:val="628033B1"/>
    <w:rsid w:val="6280A0A2"/>
    <w:rsid w:val="6286854C"/>
    <w:rsid w:val="62896362"/>
    <w:rsid w:val="628E0C74"/>
    <w:rsid w:val="62900BD8"/>
    <w:rsid w:val="6291B45D"/>
    <w:rsid w:val="629D8A66"/>
    <w:rsid w:val="62A56DDB"/>
    <w:rsid w:val="62A5FD32"/>
    <w:rsid w:val="62AD0F51"/>
    <w:rsid w:val="62C9FAE4"/>
    <w:rsid w:val="62DC0EA6"/>
    <w:rsid w:val="62E3EB1F"/>
    <w:rsid w:val="62E5E4F1"/>
    <w:rsid w:val="63019372"/>
    <w:rsid w:val="6301C534"/>
    <w:rsid w:val="630895DD"/>
    <w:rsid w:val="630A15F7"/>
    <w:rsid w:val="63107EFD"/>
    <w:rsid w:val="63217918"/>
    <w:rsid w:val="6329391A"/>
    <w:rsid w:val="632DACDB"/>
    <w:rsid w:val="633BB9DA"/>
    <w:rsid w:val="6345D0EB"/>
    <w:rsid w:val="634E1021"/>
    <w:rsid w:val="635ECA2B"/>
    <w:rsid w:val="636402A5"/>
    <w:rsid w:val="6373B661"/>
    <w:rsid w:val="63789140"/>
    <w:rsid w:val="639098D9"/>
    <w:rsid w:val="63924923"/>
    <w:rsid w:val="63924993"/>
    <w:rsid w:val="63992A80"/>
    <w:rsid w:val="639B31F2"/>
    <w:rsid w:val="63A72CFE"/>
    <w:rsid w:val="63B6C181"/>
    <w:rsid w:val="63BD70BB"/>
    <w:rsid w:val="63BDEAE1"/>
    <w:rsid w:val="63C0EF52"/>
    <w:rsid w:val="63C11ABF"/>
    <w:rsid w:val="63C607C6"/>
    <w:rsid w:val="63C91733"/>
    <w:rsid w:val="63EAD4D0"/>
    <w:rsid w:val="63FEA46C"/>
    <w:rsid w:val="6400429E"/>
    <w:rsid w:val="640A5916"/>
    <w:rsid w:val="64227F04"/>
    <w:rsid w:val="6439998B"/>
    <w:rsid w:val="643A6009"/>
    <w:rsid w:val="643D079A"/>
    <w:rsid w:val="6443EED6"/>
    <w:rsid w:val="644A02B3"/>
    <w:rsid w:val="644BA6A1"/>
    <w:rsid w:val="644C23C6"/>
    <w:rsid w:val="6451E55D"/>
    <w:rsid w:val="64629546"/>
    <w:rsid w:val="6465DE9A"/>
    <w:rsid w:val="6476256C"/>
    <w:rsid w:val="648A7E70"/>
    <w:rsid w:val="649CF8C4"/>
    <w:rsid w:val="649F090A"/>
    <w:rsid w:val="64A5F754"/>
    <w:rsid w:val="64AF3AA7"/>
    <w:rsid w:val="64B91B67"/>
    <w:rsid w:val="64BEB475"/>
    <w:rsid w:val="64BF0A6E"/>
    <w:rsid w:val="64D52EC1"/>
    <w:rsid w:val="64E0E16F"/>
    <w:rsid w:val="64E0E58D"/>
    <w:rsid w:val="64E99940"/>
    <w:rsid w:val="64ECF111"/>
    <w:rsid w:val="64EDA623"/>
    <w:rsid w:val="64F3A2F7"/>
    <w:rsid w:val="64F790E3"/>
    <w:rsid w:val="64F8E0C9"/>
    <w:rsid w:val="65021F4B"/>
    <w:rsid w:val="650E2209"/>
    <w:rsid w:val="651072F2"/>
    <w:rsid w:val="65148CD4"/>
    <w:rsid w:val="6518C664"/>
    <w:rsid w:val="65196BD7"/>
    <w:rsid w:val="65219777"/>
    <w:rsid w:val="6522E242"/>
    <w:rsid w:val="652905DC"/>
    <w:rsid w:val="653027C7"/>
    <w:rsid w:val="6531C1FC"/>
    <w:rsid w:val="65325F16"/>
    <w:rsid w:val="653BC142"/>
    <w:rsid w:val="65403E32"/>
    <w:rsid w:val="654378B8"/>
    <w:rsid w:val="6545F607"/>
    <w:rsid w:val="6547EA81"/>
    <w:rsid w:val="6557A2EF"/>
    <w:rsid w:val="6557ED86"/>
    <w:rsid w:val="655D0167"/>
    <w:rsid w:val="655FF7D6"/>
    <w:rsid w:val="65738FB9"/>
    <w:rsid w:val="6579E2C9"/>
    <w:rsid w:val="657CAF60"/>
    <w:rsid w:val="657CDC11"/>
    <w:rsid w:val="6581A2E2"/>
    <w:rsid w:val="65840526"/>
    <w:rsid w:val="65859B02"/>
    <w:rsid w:val="6589EEA4"/>
    <w:rsid w:val="658A7B09"/>
    <w:rsid w:val="658EA9E4"/>
    <w:rsid w:val="65966C16"/>
    <w:rsid w:val="65967082"/>
    <w:rsid w:val="65A789EA"/>
    <w:rsid w:val="65B1BF65"/>
    <w:rsid w:val="65B1BFAD"/>
    <w:rsid w:val="65B208C6"/>
    <w:rsid w:val="65B571F5"/>
    <w:rsid w:val="65C460CF"/>
    <w:rsid w:val="65D4C418"/>
    <w:rsid w:val="65D8CDE2"/>
    <w:rsid w:val="65DFEA77"/>
    <w:rsid w:val="65E67286"/>
    <w:rsid w:val="65E8F141"/>
    <w:rsid w:val="65F23A83"/>
    <w:rsid w:val="65FBCF70"/>
    <w:rsid w:val="6601EA5D"/>
    <w:rsid w:val="66069207"/>
    <w:rsid w:val="660C0E4D"/>
    <w:rsid w:val="6612BDD1"/>
    <w:rsid w:val="6619D0ED"/>
    <w:rsid w:val="6635A2B4"/>
    <w:rsid w:val="66404B9D"/>
    <w:rsid w:val="664B7BB1"/>
    <w:rsid w:val="664C58B3"/>
    <w:rsid w:val="6652C5BC"/>
    <w:rsid w:val="66531C54"/>
    <w:rsid w:val="6659BF94"/>
    <w:rsid w:val="66638897"/>
    <w:rsid w:val="66666419"/>
    <w:rsid w:val="666665BB"/>
    <w:rsid w:val="66683E6A"/>
    <w:rsid w:val="666BC5A6"/>
    <w:rsid w:val="666D6A5F"/>
    <w:rsid w:val="667099EA"/>
    <w:rsid w:val="6671E341"/>
    <w:rsid w:val="66792209"/>
    <w:rsid w:val="667E674B"/>
    <w:rsid w:val="667FD894"/>
    <w:rsid w:val="6680F582"/>
    <w:rsid w:val="66868FFF"/>
    <w:rsid w:val="6686ADC5"/>
    <w:rsid w:val="668E74B3"/>
    <w:rsid w:val="669D0C2F"/>
    <w:rsid w:val="669FF781"/>
    <w:rsid w:val="66A65FAA"/>
    <w:rsid w:val="66AD6455"/>
    <w:rsid w:val="66B08CCD"/>
    <w:rsid w:val="66B4F017"/>
    <w:rsid w:val="66CCB58C"/>
    <w:rsid w:val="66DF5B28"/>
    <w:rsid w:val="66E0845C"/>
    <w:rsid w:val="66E2A306"/>
    <w:rsid w:val="66F204F3"/>
    <w:rsid w:val="66F20623"/>
    <w:rsid w:val="67019C60"/>
    <w:rsid w:val="67085A4A"/>
    <w:rsid w:val="670B4D4F"/>
    <w:rsid w:val="670EE751"/>
    <w:rsid w:val="67290EFA"/>
    <w:rsid w:val="6731A546"/>
    <w:rsid w:val="6739E231"/>
    <w:rsid w:val="6750024E"/>
    <w:rsid w:val="6761F446"/>
    <w:rsid w:val="67637F0F"/>
    <w:rsid w:val="67679ACF"/>
    <w:rsid w:val="6771EFC8"/>
    <w:rsid w:val="677B2DEE"/>
    <w:rsid w:val="677B40A7"/>
    <w:rsid w:val="677B50D3"/>
    <w:rsid w:val="6786699E"/>
    <w:rsid w:val="678996AB"/>
    <w:rsid w:val="678B1F34"/>
    <w:rsid w:val="678BE4A5"/>
    <w:rsid w:val="678C0554"/>
    <w:rsid w:val="678C8812"/>
    <w:rsid w:val="678EB562"/>
    <w:rsid w:val="67934360"/>
    <w:rsid w:val="679E8A61"/>
    <w:rsid w:val="67A18940"/>
    <w:rsid w:val="67A2EA59"/>
    <w:rsid w:val="67A7B314"/>
    <w:rsid w:val="67A9E582"/>
    <w:rsid w:val="67B314AE"/>
    <w:rsid w:val="67B41078"/>
    <w:rsid w:val="67B75AB8"/>
    <w:rsid w:val="67B9981B"/>
    <w:rsid w:val="67BF79E8"/>
    <w:rsid w:val="67C2A05B"/>
    <w:rsid w:val="67C34FD6"/>
    <w:rsid w:val="67C369E1"/>
    <w:rsid w:val="67C3EE0D"/>
    <w:rsid w:val="67CA6CAB"/>
    <w:rsid w:val="67E7AEE3"/>
    <w:rsid w:val="67E9F8C0"/>
    <w:rsid w:val="67EC29BF"/>
    <w:rsid w:val="67ECF1C0"/>
    <w:rsid w:val="67F24862"/>
    <w:rsid w:val="67F30873"/>
    <w:rsid w:val="67F6E4FB"/>
    <w:rsid w:val="67FAA34A"/>
    <w:rsid w:val="680473AF"/>
    <w:rsid w:val="6824283F"/>
    <w:rsid w:val="682CE2D4"/>
    <w:rsid w:val="68333278"/>
    <w:rsid w:val="68346DFD"/>
    <w:rsid w:val="683F7E74"/>
    <w:rsid w:val="68425EEA"/>
    <w:rsid w:val="6842E3CF"/>
    <w:rsid w:val="68475D14"/>
    <w:rsid w:val="684822A4"/>
    <w:rsid w:val="685834C5"/>
    <w:rsid w:val="68828A56"/>
    <w:rsid w:val="688311EE"/>
    <w:rsid w:val="689C0797"/>
    <w:rsid w:val="689CECDD"/>
    <w:rsid w:val="68A2D989"/>
    <w:rsid w:val="68BD22BD"/>
    <w:rsid w:val="68C16B28"/>
    <w:rsid w:val="68C1E9DB"/>
    <w:rsid w:val="68C86067"/>
    <w:rsid w:val="68E73BCD"/>
    <w:rsid w:val="68F183BD"/>
    <w:rsid w:val="68F3F7BB"/>
    <w:rsid w:val="68F5F31F"/>
    <w:rsid w:val="68F94AE7"/>
    <w:rsid w:val="68FBD2B8"/>
    <w:rsid w:val="68FDEB02"/>
    <w:rsid w:val="6907DB21"/>
    <w:rsid w:val="69088E0E"/>
    <w:rsid w:val="690F3143"/>
    <w:rsid w:val="69105EA8"/>
    <w:rsid w:val="6912029B"/>
    <w:rsid w:val="691BAF0C"/>
    <w:rsid w:val="691CABF8"/>
    <w:rsid w:val="69261139"/>
    <w:rsid w:val="69281AD2"/>
    <w:rsid w:val="692C1F27"/>
    <w:rsid w:val="692C3F86"/>
    <w:rsid w:val="6940EDAE"/>
    <w:rsid w:val="6944AF14"/>
    <w:rsid w:val="69453EEA"/>
    <w:rsid w:val="6948F8F8"/>
    <w:rsid w:val="694AA87D"/>
    <w:rsid w:val="694AFFE0"/>
    <w:rsid w:val="694B748F"/>
    <w:rsid w:val="694E43FC"/>
    <w:rsid w:val="69568642"/>
    <w:rsid w:val="695C706F"/>
    <w:rsid w:val="69614B94"/>
    <w:rsid w:val="69627299"/>
    <w:rsid w:val="696F1040"/>
    <w:rsid w:val="6977C615"/>
    <w:rsid w:val="69882237"/>
    <w:rsid w:val="699FEE9A"/>
    <w:rsid w:val="69A38165"/>
    <w:rsid w:val="69A8B626"/>
    <w:rsid w:val="69B61A63"/>
    <w:rsid w:val="69BD75DA"/>
    <w:rsid w:val="69C66E61"/>
    <w:rsid w:val="69C80E1E"/>
    <w:rsid w:val="69C92ED6"/>
    <w:rsid w:val="69CD00F1"/>
    <w:rsid w:val="69D9B6EE"/>
    <w:rsid w:val="69E56F70"/>
    <w:rsid w:val="69E7A13F"/>
    <w:rsid w:val="69EAC450"/>
    <w:rsid w:val="69EE6A0C"/>
    <w:rsid w:val="69F66F96"/>
    <w:rsid w:val="6A20C51F"/>
    <w:rsid w:val="6A2453AF"/>
    <w:rsid w:val="6A29375A"/>
    <w:rsid w:val="6A2C73F1"/>
    <w:rsid w:val="6A358406"/>
    <w:rsid w:val="6A3B99BA"/>
    <w:rsid w:val="6A3E3151"/>
    <w:rsid w:val="6A40DD0D"/>
    <w:rsid w:val="6A4146DF"/>
    <w:rsid w:val="6A427891"/>
    <w:rsid w:val="6A438E11"/>
    <w:rsid w:val="6A451A4C"/>
    <w:rsid w:val="6A45E766"/>
    <w:rsid w:val="6A4AD550"/>
    <w:rsid w:val="6A4E641E"/>
    <w:rsid w:val="6A5BF95A"/>
    <w:rsid w:val="6A71C493"/>
    <w:rsid w:val="6A760C09"/>
    <w:rsid w:val="6A785FE3"/>
    <w:rsid w:val="6A78D0E2"/>
    <w:rsid w:val="6A866B0C"/>
    <w:rsid w:val="6A8D5E4B"/>
    <w:rsid w:val="6AA27674"/>
    <w:rsid w:val="6AA8DEAB"/>
    <w:rsid w:val="6AAC9D89"/>
    <w:rsid w:val="6AB40F99"/>
    <w:rsid w:val="6ABA6A44"/>
    <w:rsid w:val="6ACCD453"/>
    <w:rsid w:val="6AD1401A"/>
    <w:rsid w:val="6ADB17EA"/>
    <w:rsid w:val="6AE0B381"/>
    <w:rsid w:val="6AF4CF9B"/>
    <w:rsid w:val="6AF63ABB"/>
    <w:rsid w:val="6B0171E9"/>
    <w:rsid w:val="6B056800"/>
    <w:rsid w:val="6B0996A9"/>
    <w:rsid w:val="6B1A22E1"/>
    <w:rsid w:val="6B227DDB"/>
    <w:rsid w:val="6B27653A"/>
    <w:rsid w:val="6B4B6F77"/>
    <w:rsid w:val="6B4C2188"/>
    <w:rsid w:val="6B5348D4"/>
    <w:rsid w:val="6B542306"/>
    <w:rsid w:val="6B57EFCD"/>
    <w:rsid w:val="6B5F410E"/>
    <w:rsid w:val="6B695D14"/>
    <w:rsid w:val="6B7AB639"/>
    <w:rsid w:val="6B7FF584"/>
    <w:rsid w:val="6B849E4C"/>
    <w:rsid w:val="6B8E527B"/>
    <w:rsid w:val="6B94AD86"/>
    <w:rsid w:val="6B9864F3"/>
    <w:rsid w:val="6BA50936"/>
    <w:rsid w:val="6BAFD26B"/>
    <w:rsid w:val="6BB10F67"/>
    <w:rsid w:val="6BB6AFDE"/>
    <w:rsid w:val="6BBBC99F"/>
    <w:rsid w:val="6BC2685A"/>
    <w:rsid w:val="6BDFFA7D"/>
    <w:rsid w:val="6BE261FC"/>
    <w:rsid w:val="6BE9968A"/>
    <w:rsid w:val="6BEB1037"/>
    <w:rsid w:val="6BEB8D65"/>
    <w:rsid w:val="6BEF91F6"/>
    <w:rsid w:val="6BF2EBBD"/>
    <w:rsid w:val="6BF73B16"/>
    <w:rsid w:val="6BF8A385"/>
    <w:rsid w:val="6C1407A5"/>
    <w:rsid w:val="6C21238E"/>
    <w:rsid w:val="6C2745BC"/>
    <w:rsid w:val="6C2D4B85"/>
    <w:rsid w:val="6C35B782"/>
    <w:rsid w:val="6C3903C1"/>
    <w:rsid w:val="6C3F9961"/>
    <w:rsid w:val="6C441277"/>
    <w:rsid w:val="6C55C83A"/>
    <w:rsid w:val="6C5847B6"/>
    <w:rsid w:val="6C8417BA"/>
    <w:rsid w:val="6C87D36F"/>
    <w:rsid w:val="6C91DD9F"/>
    <w:rsid w:val="6CA1951A"/>
    <w:rsid w:val="6CA36B21"/>
    <w:rsid w:val="6CB20CF4"/>
    <w:rsid w:val="6CB24A95"/>
    <w:rsid w:val="6CB55FA7"/>
    <w:rsid w:val="6CB6A084"/>
    <w:rsid w:val="6CB6AED3"/>
    <w:rsid w:val="6CB85C0D"/>
    <w:rsid w:val="6CBA7941"/>
    <w:rsid w:val="6CC161FF"/>
    <w:rsid w:val="6CC5E5FF"/>
    <w:rsid w:val="6CD0215C"/>
    <w:rsid w:val="6CE36FDD"/>
    <w:rsid w:val="6CE49BFF"/>
    <w:rsid w:val="6CF713B0"/>
    <w:rsid w:val="6D028AF0"/>
    <w:rsid w:val="6D0D267E"/>
    <w:rsid w:val="6D1E6D83"/>
    <w:rsid w:val="6D22EA45"/>
    <w:rsid w:val="6D28260E"/>
    <w:rsid w:val="6D298E04"/>
    <w:rsid w:val="6D2A046D"/>
    <w:rsid w:val="6D2BC567"/>
    <w:rsid w:val="6D38A512"/>
    <w:rsid w:val="6D39AA80"/>
    <w:rsid w:val="6D39D912"/>
    <w:rsid w:val="6D3F3B05"/>
    <w:rsid w:val="6D46A00A"/>
    <w:rsid w:val="6D4E50B7"/>
    <w:rsid w:val="6D52E28C"/>
    <w:rsid w:val="6D53AB2B"/>
    <w:rsid w:val="6D53F62B"/>
    <w:rsid w:val="6D5BF780"/>
    <w:rsid w:val="6D63581D"/>
    <w:rsid w:val="6D70F9BB"/>
    <w:rsid w:val="6D722C0F"/>
    <w:rsid w:val="6D77A24D"/>
    <w:rsid w:val="6D7FBFCF"/>
    <w:rsid w:val="6D8088A0"/>
    <w:rsid w:val="6D874902"/>
    <w:rsid w:val="6D8CAC6E"/>
    <w:rsid w:val="6D95DF0C"/>
    <w:rsid w:val="6DA69016"/>
    <w:rsid w:val="6DA71C7D"/>
    <w:rsid w:val="6DA9511E"/>
    <w:rsid w:val="6DAE0DF3"/>
    <w:rsid w:val="6DB47654"/>
    <w:rsid w:val="6DB4C502"/>
    <w:rsid w:val="6DB4CA19"/>
    <w:rsid w:val="6DB4D68C"/>
    <w:rsid w:val="6DBA9656"/>
    <w:rsid w:val="6DBCF873"/>
    <w:rsid w:val="6DC86147"/>
    <w:rsid w:val="6DCD13A9"/>
    <w:rsid w:val="6DCDF97B"/>
    <w:rsid w:val="6DDA6D37"/>
    <w:rsid w:val="6DEAE73E"/>
    <w:rsid w:val="6DEC4DFA"/>
    <w:rsid w:val="6DEE92D7"/>
    <w:rsid w:val="6E0CE7A3"/>
    <w:rsid w:val="6E1043B5"/>
    <w:rsid w:val="6E147030"/>
    <w:rsid w:val="6E188A68"/>
    <w:rsid w:val="6E191C96"/>
    <w:rsid w:val="6E1BDD24"/>
    <w:rsid w:val="6E217F80"/>
    <w:rsid w:val="6E23DC05"/>
    <w:rsid w:val="6E272E4D"/>
    <w:rsid w:val="6E2848CA"/>
    <w:rsid w:val="6E2C25FA"/>
    <w:rsid w:val="6E3EFFD0"/>
    <w:rsid w:val="6E4A6688"/>
    <w:rsid w:val="6E615846"/>
    <w:rsid w:val="6E689B4B"/>
    <w:rsid w:val="6E6C8D40"/>
    <w:rsid w:val="6E6CFABC"/>
    <w:rsid w:val="6E6F7BEC"/>
    <w:rsid w:val="6E756C39"/>
    <w:rsid w:val="6E8A0F11"/>
    <w:rsid w:val="6E8FEAB1"/>
    <w:rsid w:val="6E993A91"/>
    <w:rsid w:val="6EB801F7"/>
    <w:rsid w:val="6EBC68A7"/>
    <w:rsid w:val="6EC76A78"/>
    <w:rsid w:val="6EC99EF5"/>
    <w:rsid w:val="6ECB856F"/>
    <w:rsid w:val="6ED581B5"/>
    <w:rsid w:val="6EE2B5D3"/>
    <w:rsid w:val="6EE5BEBF"/>
    <w:rsid w:val="6EE9607C"/>
    <w:rsid w:val="6EECE8FB"/>
    <w:rsid w:val="6EFB1C33"/>
    <w:rsid w:val="6EFFE040"/>
    <w:rsid w:val="6F03B2E7"/>
    <w:rsid w:val="6F0AC5CD"/>
    <w:rsid w:val="6F0EFAF0"/>
    <w:rsid w:val="6F13ACAE"/>
    <w:rsid w:val="6F1DDB8A"/>
    <w:rsid w:val="6F240DF2"/>
    <w:rsid w:val="6F28E923"/>
    <w:rsid w:val="6F295F8E"/>
    <w:rsid w:val="6F348C57"/>
    <w:rsid w:val="6F376D12"/>
    <w:rsid w:val="6F3E31DD"/>
    <w:rsid w:val="6F40C3B0"/>
    <w:rsid w:val="6F41B1A5"/>
    <w:rsid w:val="6F54AA3F"/>
    <w:rsid w:val="6F562F5E"/>
    <w:rsid w:val="6F577DED"/>
    <w:rsid w:val="6F582175"/>
    <w:rsid w:val="6F5B92EA"/>
    <w:rsid w:val="6F65E29C"/>
    <w:rsid w:val="6F65EFE1"/>
    <w:rsid w:val="6F712254"/>
    <w:rsid w:val="6F75C9EE"/>
    <w:rsid w:val="6F8127A2"/>
    <w:rsid w:val="6F814771"/>
    <w:rsid w:val="6F81970D"/>
    <w:rsid w:val="6F86B41E"/>
    <w:rsid w:val="6F8AF4C6"/>
    <w:rsid w:val="6F8E9EC2"/>
    <w:rsid w:val="6F933E91"/>
    <w:rsid w:val="6F962B7B"/>
    <w:rsid w:val="6F96731B"/>
    <w:rsid w:val="6FADB70C"/>
    <w:rsid w:val="6FB792A5"/>
    <w:rsid w:val="6FBEF33E"/>
    <w:rsid w:val="6FC118B0"/>
    <w:rsid w:val="6FD1FC97"/>
    <w:rsid w:val="6FE1AF29"/>
    <w:rsid w:val="6FEB5A15"/>
    <w:rsid w:val="6FF99001"/>
    <w:rsid w:val="700CFAF0"/>
    <w:rsid w:val="702066D9"/>
    <w:rsid w:val="7022EA07"/>
    <w:rsid w:val="70305116"/>
    <w:rsid w:val="704572B9"/>
    <w:rsid w:val="7047ACF1"/>
    <w:rsid w:val="70488CD0"/>
    <w:rsid w:val="7053F804"/>
    <w:rsid w:val="7056A127"/>
    <w:rsid w:val="705B22C3"/>
    <w:rsid w:val="705C093B"/>
    <w:rsid w:val="705E671D"/>
    <w:rsid w:val="70641380"/>
    <w:rsid w:val="706B6E67"/>
    <w:rsid w:val="706C1A67"/>
    <w:rsid w:val="706F8432"/>
    <w:rsid w:val="707DF418"/>
    <w:rsid w:val="708D20A1"/>
    <w:rsid w:val="70916492"/>
    <w:rsid w:val="709186F5"/>
    <w:rsid w:val="70999842"/>
    <w:rsid w:val="70A740DF"/>
    <w:rsid w:val="70A762AC"/>
    <w:rsid w:val="70AC6332"/>
    <w:rsid w:val="70B1C7B5"/>
    <w:rsid w:val="70B3AE90"/>
    <w:rsid w:val="70B589F7"/>
    <w:rsid w:val="70BE0C5F"/>
    <w:rsid w:val="70BFD2AD"/>
    <w:rsid w:val="70C2DD18"/>
    <w:rsid w:val="70C46256"/>
    <w:rsid w:val="70CFAF29"/>
    <w:rsid w:val="70D59808"/>
    <w:rsid w:val="70D844B4"/>
    <w:rsid w:val="70DA9FBF"/>
    <w:rsid w:val="70EDF882"/>
    <w:rsid w:val="70EF479E"/>
    <w:rsid w:val="70F2EA05"/>
    <w:rsid w:val="710A0728"/>
    <w:rsid w:val="710B9F38"/>
    <w:rsid w:val="710E0593"/>
    <w:rsid w:val="71135581"/>
    <w:rsid w:val="71157ECC"/>
    <w:rsid w:val="711CCF10"/>
    <w:rsid w:val="7124ED97"/>
    <w:rsid w:val="71279BDA"/>
    <w:rsid w:val="7152A137"/>
    <w:rsid w:val="7157E67E"/>
    <w:rsid w:val="715820D3"/>
    <w:rsid w:val="715B0127"/>
    <w:rsid w:val="716E7C49"/>
    <w:rsid w:val="71727C37"/>
    <w:rsid w:val="718C1378"/>
    <w:rsid w:val="71918B42"/>
    <w:rsid w:val="719D94EF"/>
    <w:rsid w:val="71A8C1FD"/>
    <w:rsid w:val="71ACD1B3"/>
    <w:rsid w:val="71AFAC88"/>
    <w:rsid w:val="71B48144"/>
    <w:rsid w:val="71B4B5F8"/>
    <w:rsid w:val="71B682F8"/>
    <w:rsid w:val="71BAA00F"/>
    <w:rsid w:val="71C525C8"/>
    <w:rsid w:val="71CD57FB"/>
    <w:rsid w:val="71D007F6"/>
    <w:rsid w:val="71E1CF04"/>
    <w:rsid w:val="71F12A71"/>
    <w:rsid w:val="71FA56DD"/>
    <w:rsid w:val="71FB76D7"/>
    <w:rsid w:val="71FBFFF9"/>
    <w:rsid w:val="71FDA745"/>
    <w:rsid w:val="71FF2B01"/>
    <w:rsid w:val="7209F02D"/>
    <w:rsid w:val="720C116B"/>
    <w:rsid w:val="72168C7A"/>
    <w:rsid w:val="721D895F"/>
    <w:rsid w:val="72232939"/>
    <w:rsid w:val="72280312"/>
    <w:rsid w:val="722D893E"/>
    <w:rsid w:val="7231BF11"/>
    <w:rsid w:val="72378432"/>
    <w:rsid w:val="723C4B98"/>
    <w:rsid w:val="723E114C"/>
    <w:rsid w:val="7242C20B"/>
    <w:rsid w:val="7249F8DB"/>
    <w:rsid w:val="724F19D8"/>
    <w:rsid w:val="724F4E8B"/>
    <w:rsid w:val="72570BA0"/>
    <w:rsid w:val="72604438"/>
    <w:rsid w:val="7266C407"/>
    <w:rsid w:val="72676A92"/>
    <w:rsid w:val="72676E9E"/>
    <w:rsid w:val="726EEC11"/>
    <w:rsid w:val="7273D175"/>
    <w:rsid w:val="7283746F"/>
    <w:rsid w:val="7284ECA7"/>
    <w:rsid w:val="728B9DCD"/>
    <w:rsid w:val="728E9D61"/>
    <w:rsid w:val="728FAFBD"/>
    <w:rsid w:val="72925FD0"/>
    <w:rsid w:val="72A6581E"/>
    <w:rsid w:val="72C4A64B"/>
    <w:rsid w:val="72D7C689"/>
    <w:rsid w:val="72DB2F60"/>
    <w:rsid w:val="72DC3CD2"/>
    <w:rsid w:val="72DDD7A8"/>
    <w:rsid w:val="72E6D8F5"/>
    <w:rsid w:val="72ECFEA0"/>
    <w:rsid w:val="730539B7"/>
    <w:rsid w:val="730AB9E4"/>
    <w:rsid w:val="731F69F1"/>
    <w:rsid w:val="73224CCA"/>
    <w:rsid w:val="732268A9"/>
    <w:rsid w:val="7324B8DF"/>
    <w:rsid w:val="7324D06B"/>
    <w:rsid w:val="732ADC9F"/>
    <w:rsid w:val="73337CA8"/>
    <w:rsid w:val="73364CF4"/>
    <w:rsid w:val="7336A656"/>
    <w:rsid w:val="7347EEBF"/>
    <w:rsid w:val="7349FF30"/>
    <w:rsid w:val="737BA91D"/>
    <w:rsid w:val="7392FF5C"/>
    <w:rsid w:val="7394DB58"/>
    <w:rsid w:val="739E075B"/>
    <w:rsid w:val="73A8F5ED"/>
    <w:rsid w:val="73AF999A"/>
    <w:rsid w:val="73B7615E"/>
    <w:rsid w:val="73B85F45"/>
    <w:rsid w:val="73C4D32B"/>
    <w:rsid w:val="73D11F78"/>
    <w:rsid w:val="73DEB77A"/>
    <w:rsid w:val="73E2C32B"/>
    <w:rsid w:val="73E43B09"/>
    <w:rsid w:val="73F69059"/>
    <w:rsid w:val="73F99E91"/>
    <w:rsid w:val="74038A75"/>
    <w:rsid w:val="74143955"/>
    <w:rsid w:val="74228363"/>
    <w:rsid w:val="742291C9"/>
    <w:rsid w:val="742A4EDE"/>
    <w:rsid w:val="742F5876"/>
    <w:rsid w:val="7449EB3D"/>
    <w:rsid w:val="744D245E"/>
    <w:rsid w:val="74510495"/>
    <w:rsid w:val="74563290"/>
    <w:rsid w:val="7456C1AF"/>
    <w:rsid w:val="7458B1B7"/>
    <w:rsid w:val="745F5528"/>
    <w:rsid w:val="74604DC2"/>
    <w:rsid w:val="74696782"/>
    <w:rsid w:val="747998A1"/>
    <w:rsid w:val="747C418F"/>
    <w:rsid w:val="747E5D51"/>
    <w:rsid w:val="748205AE"/>
    <w:rsid w:val="7491F2DD"/>
    <w:rsid w:val="749485EC"/>
    <w:rsid w:val="749DC44D"/>
    <w:rsid w:val="74A0DDE0"/>
    <w:rsid w:val="74A836D7"/>
    <w:rsid w:val="74B8A19A"/>
    <w:rsid w:val="74BA5D09"/>
    <w:rsid w:val="74BCBC0F"/>
    <w:rsid w:val="74C1B980"/>
    <w:rsid w:val="74C47E8A"/>
    <w:rsid w:val="74DF8933"/>
    <w:rsid w:val="74EAAAF6"/>
    <w:rsid w:val="74F2652D"/>
    <w:rsid w:val="7502A5C2"/>
    <w:rsid w:val="75089FBA"/>
    <w:rsid w:val="7508C026"/>
    <w:rsid w:val="751339B1"/>
    <w:rsid w:val="75174643"/>
    <w:rsid w:val="7517B1F8"/>
    <w:rsid w:val="7524C99A"/>
    <w:rsid w:val="75286734"/>
    <w:rsid w:val="752E9F3E"/>
    <w:rsid w:val="7535A74D"/>
    <w:rsid w:val="754308DE"/>
    <w:rsid w:val="754D4DFD"/>
    <w:rsid w:val="754FFE64"/>
    <w:rsid w:val="75510B0E"/>
    <w:rsid w:val="75532893"/>
    <w:rsid w:val="7563B6E4"/>
    <w:rsid w:val="756E6D57"/>
    <w:rsid w:val="7571A57D"/>
    <w:rsid w:val="75734B1E"/>
    <w:rsid w:val="7574C5BB"/>
    <w:rsid w:val="757ADA67"/>
    <w:rsid w:val="757E11EE"/>
    <w:rsid w:val="7587C769"/>
    <w:rsid w:val="7589D264"/>
    <w:rsid w:val="7599F907"/>
    <w:rsid w:val="759CAD7F"/>
    <w:rsid w:val="759CE314"/>
    <w:rsid w:val="75A40737"/>
    <w:rsid w:val="75B84FFE"/>
    <w:rsid w:val="75CA8713"/>
    <w:rsid w:val="75CEE75C"/>
    <w:rsid w:val="75D54355"/>
    <w:rsid w:val="75D74258"/>
    <w:rsid w:val="75DD85C1"/>
    <w:rsid w:val="75EB6669"/>
    <w:rsid w:val="75F51C28"/>
    <w:rsid w:val="75F6C951"/>
    <w:rsid w:val="7601B2C6"/>
    <w:rsid w:val="760E68A9"/>
    <w:rsid w:val="760FF3A3"/>
    <w:rsid w:val="76113124"/>
    <w:rsid w:val="76156DFF"/>
    <w:rsid w:val="761CA278"/>
    <w:rsid w:val="762A3E91"/>
    <w:rsid w:val="762C8D89"/>
    <w:rsid w:val="762C980F"/>
    <w:rsid w:val="7631BBD7"/>
    <w:rsid w:val="7632D9A0"/>
    <w:rsid w:val="76335CA7"/>
    <w:rsid w:val="763674A6"/>
    <w:rsid w:val="7640974B"/>
    <w:rsid w:val="7641614E"/>
    <w:rsid w:val="764276C6"/>
    <w:rsid w:val="76427C79"/>
    <w:rsid w:val="76497137"/>
    <w:rsid w:val="76526407"/>
    <w:rsid w:val="765CFB7F"/>
    <w:rsid w:val="76718ED5"/>
    <w:rsid w:val="7676E80B"/>
    <w:rsid w:val="76780429"/>
    <w:rsid w:val="7689EAEA"/>
    <w:rsid w:val="76902C73"/>
    <w:rsid w:val="76977715"/>
    <w:rsid w:val="76986DE4"/>
    <w:rsid w:val="769E6DF7"/>
    <w:rsid w:val="76A2176A"/>
    <w:rsid w:val="76A49D9B"/>
    <w:rsid w:val="76B22A5D"/>
    <w:rsid w:val="76B3C55E"/>
    <w:rsid w:val="76B3E346"/>
    <w:rsid w:val="76BE7AB3"/>
    <w:rsid w:val="76CCFB4F"/>
    <w:rsid w:val="76D951A4"/>
    <w:rsid w:val="76DC798F"/>
    <w:rsid w:val="76DD8D72"/>
    <w:rsid w:val="76E5AFF8"/>
    <w:rsid w:val="76ED65FB"/>
    <w:rsid w:val="76EF99A8"/>
    <w:rsid w:val="76F22326"/>
    <w:rsid w:val="76F4C9FA"/>
    <w:rsid w:val="76FA38E1"/>
    <w:rsid w:val="76FEF0D6"/>
    <w:rsid w:val="76FFF8CF"/>
    <w:rsid w:val="770B8CF4"/>
    <w:rsid w:val="770EDDD7"/>
    <w:rsid w:val="7710AEA1"/>
    <w:rsid w:val="772765EA"/>
    <w:rsid w:val="772D1915"/>
    <w:rsid w:val="772ED200"/>
    <w:rsid w:val="77304304"/>
    <w:rsid w:val="7736D2FE"/>
    <w:rsid w:val="7747CC4E"/>
    <w:rsid w:val="774E15CE"/>
    <w:rsid w:val="7752953F"/>
    <w:rsid w:val="77566324"/>
    <w:rsid w:val="7765587F"/>
    <w:rsid w:val="776A7E41"/>
    <w:rsid w:val="7771C64A"/>
    <w:rsid w:val="777522F0"/>
    <w:rsid w:val="77791658"/>
    <w:rsid w:val="77844C8B"/>
    <w:rsid w:val="778F6579"/>
    <w:rsid w:val="77909147"/>
    <w:rsid w:val="7798ADF7"/>
    <w:rsid w:val="77A7CBD4"/>
    <w:rsid w:val="77AB6EE2"/>
    <w:rsid w:val="77AF3C45"/>
    <w:rsid w:val="77C1D950"/>
    <w:rsid w:val="77D77D27"/>
    <w:rsid w:val="77D80968"/>
    <w:rsid w:val="77DB4035"/>
    <w:rsid w:val="77E0ED3A"/>
    <w:rsid w:val="77F1CA2A"/>
    <w:rsid w:val="77F2F737"/>
    <w:rsid w:val="77F5BABE"/>
    <w:rsid w:val="77FBE867"/>
    <w:rsid w:val="780ACD7A"/>
    <w:rsid w:val="7816DF82"/>
    <w:rsid w:val="781A917B"/>
    <w:rsid w:val="7821CCD6"/>
    <w:rsid w:val="7829DEDE"/>
    <w:rsid w:val="782BCCE9"/>
    <w:rsid w:val="782E887C"/>
    <w:rsid w:val="782EB0C5"/>
    <w:rsid w:val="7834233C"/>
    <w:rsid w:val="783A2027"/>
    <w:rsid w:val="784D7547"/>
    <w:rsid w:val="78509D34"/>
    <w:rsid w:val="78514BC1"/>
    <w:rsid w:val="78517EF8"/>
    <w:rsid w:val="78611DAB"/>
    <w:rsid w:val="7863B5AB"/>
    <w:rsid w:val="786CF2E1"/>
    <w:rsid w:val="788121D8"/>
    <w:rsid w:val="789806E2"/>
    <w:rsid w:val="789AC078"/>
    <w:rsid w:val="789E5001"/>
    <w:rsid w:val="78A4FC77"/>
    <w:rsid w:val="78B493B1"/>
    <w:rsid w:val="78B4E2C7"/>
    <w:rsid w:val="78CC587B"/>
    <w:rsid w:val="78D17C9D"/>
    <w:rsid w:val="78D4B0DA"/>
    <w:rsid w:val="78D4B89D"/>
    <w:rsid w:val="78D6B50D"/>
    <w:rsid w:val="78DA81CF"/>
    <w:rsid w:val="78DD24F1"/>
    <w:rsid w:val="78DD44CE"/>
    <w:rsid w:val="78E09411"/>
    <w:rsid w:val="78ED2A27"/>
    <w:rsid w:val="78F543A0"/>
    <w:rsid w:val="78FFB4A4"/>
    <w:rsid w:val="79025FC5"/>
    <w:rsid w:val="790902D2"/>
    <w:rsid w:val="7918FB85"/>
    <w:rsid w:val="792B982D"/>
    <w:rsid w:val="79320458"/>
    <w:rsid w:val="7932E4F2"/>
    <w:rsid w:val="79333E5D"/>
    <w:rsid w:val="7933C9B5"/>
    <w:rsid w:val="793F96FF"/>
    <w:rsid w:val="7947A7C3"/>
    <w:rsid w:val="795053DA"/>
    <w:rsid w:val="7953C2BA"/>
    <w:rsid w:val="79571DB4"/>
    <w:rsid w:val="7959DF82"/>
    <w:rsid w:val="7969366F"/>
    <w:rsid w:val="7973DC74"/>
    <w:rsid w:val="7973E4F4"/>
    <w:rsid w:val="798C4F05"/>
    <w:rsid w:val="7990912E"/>
    <w:rsid w:val="79A6CF0D"/>
    <w:rsid w:val="79A9F025"/>
    <w:rsid w:val="79A9FA5B"/>
    <w:rsid w:val="79AB00AB"/>
    <w:rsid w:val="79ABC521"/>
    <w:rsid w:val="79BC671D"/>
    <w:rsid w:val="79BD32F3"/>
    <w:rsid w:val="79BF186B"/>
    <w:rsid w:val="79C4E7C1"/>
    <w:rsid w:val="79D1C014"/>
    <w:rsid w:val="79D3B93A"/>
    <w:rsid w:val="79D9686A"/>
    <w:rsid w:val="79DAB4BF"/>
    <w:rsid w:val="79DB2E65"/>
    <w:rsid w:val="79E14660"/>
    <w:rsid w:val="79E16504"/>
    <w:rsid w:val="79E94BE6"/>
    <w:rsid w:val="79F24222"/>
    <w:rsid w:val="79F6F60F"/>
    <w:rsid w:val="7A20B5EE"/>
    <w:rsid w:val="7A21A1BA"/>
    <w:rsid w:val="7A2DFA6C"/>
    <w:rsid w:val="7A388688"/>
    <w:rsid w:val="7A417124"/>
    <w:rsid w:val="7A4621EE"/>
    <w:rsid w:val="7A5CC6D7"/>
    <w:rsid w:val="7A6E2525"/>
    <w:rsid w:val="7A703178"/>
    <w:rsid w:val="7A826029"/>
    <w:rsid w:val="7A8FC28F"/>
    <w:rsid w:val="7A92D819"/>
    <w:rsid w:val="7A9B4C18"/>
    <w:rsid w:val="7AAF1F81"/>
    <w:rsid w:val="7AB80E9A"/>
    <w:rsid w:val="7AD06CF7"/>
    <w:rsid w:val="7AE1CB60"/>
    <w:rsid w:val="7AE1E8FC"/>
    <w:rsid w:val="7AEEE69D"/>
    <w:rsid w:val="7AF8A0AF"/>
    <w:rsid w:val="7AFAF1CD"/>
    <w:rsid w:val="7AFB4359"/>
    <w:rsid w:val="7AFE527F"/>
    <w:rsid w:val="7AFF8897"/>
    <w:rsid w:val="7AFFC74A"/>
    <w:rsid w:val="7B044FD4"/>
    <w:rsid w:val="7B0A86DD"/>
    <w:rsid w:val="7B209D09"/>
    <w:rsid w:val="7B2455EE"/>
    <w:rsid w:val="7B263B52"/>
    <w:rsid w:val="7B2DBF14"/>
    <w:rsid w:val="7B34D5BF"/>
    <w:rsid w:val="7B3C390A"/>
    <w:rsid w:val="7B3DCC75"/>
    <w:rsid w:val="7B3E8165"/>
    <w:rsid w:val="7B4871F9"/>
    <w:rsid w:val="7B4A48DC"/>
    <w:rsid w:val="7B51058F"/>
    <w:rsid w:val="7B5AE3A4"/>
    <w:rsid w:val="7B671C8A"/>
    <w:rsid w:val="7B68CD32"/>
    <w:rsid w:val="7B71DFDE"/>
    <w:rsid w:val="7B8080AF"/>
    <w:rsid w:val="7B847B2C"/>
    <w:rsid w:val="7B8A6B3B"/>
    <w:rsid w:val="7B8EF7E4"/>
    <w:rsid w:val="7B9785D2"/>
    <w:rsid w:val="7B9872B1"/>
    <w:rsid w:val="7B9876B4"/>
    <w:rsid w:val="7B98E551"/>
    <w:rsid w:val="7B9C064D"/>
    <w:rsid w:val="7B9F9070"/>
    <w:rsid w:val="7BA39ACB"/>
    <w:rsid w:val="7BB2571F"/>
    <w:rsid w:val="7BB7AB22"/>
    <w:rsid w:val="7BC5B341"/>
    <w:rsid w:val="7BCEAE4B"/>
    <w:rsid w:val="7BE0F25E"/>
    <w:rsid w:val="7BE4C69C"/>
    <w:rsid w:val="7BF71214"/>
    <w:rsid w:val="7C01023C"/>
    <w:rsid w:val="7C03CA87"/>
    <w:rsid w:val="7C129D27"/>
    <w:rsid w:val="7C1A370A"/>
    <w:rsid w:val="7C1B836D"/>
    <w:rsid w:val="7C1F9E75"/>
    <w:rsid w:val="7C229B9C"/>
    <w:rsid w:val="7C256790"/>
    <w:rsid w:val="7C351F56"/>
    <w:rsid w:val="7C377FD2"/>
    <w:rsid w:val="7C3C8ACF"/>
    <w:rsid w:val="7C43F302"/>
    <w:rsid w:val="7C47FECC"/>
    <w:rsid w:val="7C4C5241"/>
    <w:rsid w:val="7C502853"/>
    <w:rsid w:val="7C547AB8"/>
    <w:rsid w:val="7C566183"/>
    <w:rsid w:val="7C5F8161"/>
    <w:rsid w:val="7C65B1E7"/>
    <w:rsid w:val="7C77C026"/>
    <w:rsid w:val="7C8855E1"/>
    <w:rsid w:val="7C88A6C8"/>
    <w:rsid w:val="7C94BB1E"/>
    <w:rsid w:val="7C94E31C"/>
    <w:rsid w:val="7C9AABE6"/>
    <w:rsid w:val="7C9EB8E6"/>
    <w:rsid w:val="7CAA77EE"/>
    <w:rsid w:val="7CAC0A38"/>
    <w:rsid w:val="7CB2BE5E"/>
    <w:rsid w:val="7CB805D4"/>
    <w:rsid w:val="7CB83770"/>
    <w:rsid w:val="7CB86DDC"/>
    <w:rsid w:val="7CC648EB"/>
    <w:rsid w:val="7CC7541A"/>
    <w:rsid w:val="7CCBC4CC"/>
    <w:rsid w:val="7CCE2D48"/>
    <w:rsid w:val="7CD3CDB4"/>
    <w:rsid w:val="7CD6E027"/>
    <w:rsid w:val="7CD70153"/>
    <w:rsid w:val="7CDE8ABC"/>
    <w:rsid w:val="7CFD069B"/>
    <w:rsid w:val="7D02635B"/>
    <w:rsid w:val="7D0D3841"/>
    <w:rsid w:val="7D171EEB"/>
    <w:rsid w:val="7D172A3E"/>
    <w:rsid w:val="7D17607A"/>
    <w:rsid w:val="7D1A21CC"/>
    <w:rsid w:val="7D2C4E8F"/>
    <w:rsid w:val="7D2FE917"/>
    <w:rsid w:val="7D384136"/>
    <w:rsid w:val="7D40D638"/>
    <w:rsid w:val="7D434E91"/>
    <w:rsid w:val="7D4C50FD"/>
    <w:rsid w:val="7D4EC7B2"/>
    <w:rsid w:val="7D5067EC"/>
    <w:rsid w:val="7D5246E0"/>
    <w:rsid w:val="7D58E408"/>
    <w:rsid w:val="7D74A030"/>
    <w:rsid w:val="7D787686"/>
    <w:rsid w:val="7D9366DF"/>
    <w:rsid w:val="7D993448"/>
    <w:rsid w:val="7DA2B035"/>
    <w:rsid w:val="7DAE95B4"/>
    <w:rsid w:val="7DBB6A45"/>
    <w:rsid w:val="7DC0D16E"/>
    <w:rsid w:val="7DC7D899"/>
    <w:rsid w:val="7DCAE8A0"/>
    <w:rsid w:val="7DDB131C"/>
    <w:rsid w:val="7DE26E16"/>
    <w:rsid w:val="7DF18BAE"/>
    <w:rsid w:val="7DFAA7EC"/>
    <w:rsid w:val="7E03F78C"/>
    <w:rsid w:val="7E0D4512"/>
    <w:rsid w:val="7E16E74C"/>
    <w:rsid w:val="7E1CBD1D"/>
    <w:rsid w:val="7E21642A"/>
    <w:rsid w:val="7E21BFBE"/>
    <w:rsid w:val="7E221F0C"/>
    <w:rsid w:val="7E2A50CD"/>
    <w:rsid w:val="7E36AA17"/>
    <w:rsid w:val="7E3EEC49"/>
    <w:rsid w:val="7E498C87"/>
    <w:rsid w:val="7E535DF4"/>
    <w:rsid w:val="7E549D03"/>
    <w:rsid w:val="7E685651"/>
    <w:rsid w:val="7E6EEDC2"/>
    <w:rsid w:val="7E7C55A4"/>
    <w:rsid w:val="7E8A89A3"/>
    <w:rsid w:val="7EA9EBC7"/>
    <w:rsid w:val="7EAC838B"/>
    <w:rsid w:val="7EBCFE6E"/>
    <w:rsid w:val="7EC4A6A3"/>
    <w:rsid w:val="7EC6EF22"/>
    <w:rsid w:val="7ECC64D8"/>
    <w:rsid w:val="7ECE1A97"/>
    <w:rsid w:val="7EE015D9"/>
    <w:rsid w:val="7EEBDD02"/>
    <w:rsid w:val="7EF28A8D"/>
    <w:rsid w:val="7EFCADAC"/>
    <w:rsid w:val="7F3B46BC"/>
    <w:rsid w:val="7F3D4E93"/>
    <w:rsid w:val="7F3E3E29"/>
    <w:rsid w:val="7F4F0A13"/>
    <w:rsid w:val="7F4FDFE2"/>
    <w:rsid w:val="7F529390"/>
    <w:rsid w:val="7F584D52"/>
    <w:rsid w:val="7F5B842A"/>
    <w:rsid w:val="7F5C6185"/>
    <w:rsid w:val="7F603597"/>
    <w:rsid w:val="7F662801"/>
    <w:rsid w:val="7F6A8231"/>
    <w:rsid w:val="7F6BF813"/>
    <w:rsid w:val="7F754B31"/>
    <w:rsid w:val="7F75E09D"/>
    <w:rsid w:val="7F8273F9"/>
    <w:rsid w:val="7F886D4A"/>
    <w:rsid w:val="7F88BB54"/>
    <w:rsid w:val="7F95B761"/>
    <w:rsid w:val="7F99B67A"/>
    <w:rsid w:val="7FA063FB"/>
    <w:rsid w:val="7FA20708"/>
    <w:rsid w:val="7FA56DCF"/>
    <w:rsid w:val="7FA7B649"/>
    <w:rsid w:val="7FA7BB5B"/>
    <w:rsid w:val="7FAAEF3B"/>
    <w:rsid w:val="7FBEFF57"/>
    <w:rsid w:val="7FC193DA"/>
    <w:rsid w:val="7FC29344"/>
    <w:rsid w:val="7FC34703"/>
    <w:rsid w:val="7FC73E11"/>
    <w:rsid w:val="7FC79FAF"/>
    <w:rsid w:val="7FCE2F18"/>
    <w:rsid w:val="7FD43D2F"/>
    <w:rsid w:val="7FDE52E2"/>
    <w:rsid w:val="7FE3BF05"/>
    <w:rsid w:val="7FEB4FAD"/>
    <w:rsid w:val="7FF605AD"/>
    <w:rsid w:val="7FFA6956"/>
    <w:rsid w:val="7FFAD555"/>
    <w:rsid w:val="7FFE4243"/>
  </w:rsids>
  <m:mathPr>
    <m:mathFont m:val="Cambria Math"/>
    <m:brkBin m:val="before"/>
    <m:brkBinSub m:val="--"/>
    <m:smallFrac m:val="0"/>
    <m:dispDef/>
    <m:lMargin m:val="0"/>
    <m:rMargin m:val="0"/>
    <m:defJc m:val="centerGroup"/>
    <m:wrapIndent m:val="1440"/>
    <m:intLim m:val="subSup"/>
    <m:naryLim m:val="undOvr"/>
  </m:mathPr>
  <w:themeFontLang w:val="es-H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8ABF3"/>
  <w15:docId w15:val="{B99DC6EB-DCDE-424C-B6E7-8C66F7ED0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DO" w:eastAsia="es-D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7C1A370A"/>
    <w:rPr>
      <w:lang w:val="es-CR"/>
    </w:rPr>
  </w:style>
  <w:style w:type="paragraph" w:styleId="Ttulo1">
    <w:name w:val="heading 1"/>
    <w:basedOn w:val="Normal"/>
    <w:next w:val="Normal"/>
    <w:link w:val="Ttulo1Car"/>
    <w:uiPriority w:val="1"/>
    <w:qFormat/>
    <w:rsid w:val="7C1A370A"/>
    <w:pPr>
      <w:keepNext/>
      <w:numPr>
        <w:numId w:val="3"/>
      </w:numPr>
      <w:spacing w:before="240" w:after="240" w:line="240" w:lineRule="auto"/>
      <w:outlineLvl w:val="0"/>
    </w:pPr>
    <w:rPr>
      <w:rFonts w:ascii="Myriad Pro" w:eastAsia="Times New Roman" w:hAnsi="Myriad Pro" w:cs="Times New Roman"/>
      <w:b/>
      <w:bCs/>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1D6888"/>
    <w:rPr>
      <w:rFonts w:ascii="Myriad Pro" w:eastAsia="Times New Roman" w:hAnsi="Myriad Pro" w:cs="Times New Roman"/>
      <w:b/>
      <w:bCs/>
      <w:sz w:val="24"/>
      <w:szCs w:val="24"/>
      <w:lang w:val="en-US"/>
    </w:rPr>
  </w:style>
  <w:style w:type="paragraph" w:styleId="Prrafodelista">
    <w:name w:val="List Paragraph"/>
    <w:basedOn w:val="Normal"/>
    <w:link w:val="PrrafodelistaCar"/>
    <w:uiPriority w:val="34"/>
    <w:qFormat/>
    <w:rsid w:val="7C1A370A"/>
    <w:pPr>
      <w:ind w:left="720"/>
      <w:contextualSpacing/>
    </w:pPr>
  </w:style>
  <w:style w:type="paragraph" w:styleId="Textoindependiente2">
    <w:name w:val="Body Text 2"/>
    <w:basedOn w:val="Normal"/>
    <w:link w:val="Textoindependiente2Car"/>
    <w:uiPriority w:val="1"/>
    <w:rsid w:val="7C1A370A"/>
    <w:pPr>
      <w:tabs>
        <w:tab w:val="left" w:pos="360"/>
      </w:tabs>
      <w:spacing w:after="0" w:line="240" w:lineRule="auto"/>
      <w:jc w:val="both"/>
    </w:pPr>
    <w:rPr>
      <w:rFonts w:ascii="Arial Narrow" w:eastAsia="Times New Roman" w:hAnsi="Arial Narrow" w:cs="Times New Roman"/>
      <w:b/>
      <w:bCs/>
      <w:sz w:val="24"/>
      <w:szCs w:val="24"/>
      <w:lang w:val="en-GB"/>
    </w:rPr>
  </w:style>
  <w:style w:type="character" w:customStyle="1" w:styleId="Textoindependiente2Car">
    <w:name w:val="Texto independiente 2 Car"/>
    <w:basedOn w:val="Fuentedeprrafopredeter"/>
    <w:link w:val="Textoindependiente2"/>
    <w:rsid w:val="003B193A"/>
    <w:rPr>
      <w:rFonts w:ascii="Arial Narrow" w:eastAsia="Times New Roman" w:hAnsi="Arial Narrow" w:cs="Times New Roman"/>
      <w:b/>
      <w:sz w:val="24"/>
      <w:szCs w:val="20"/>
      <w:lang w:val="en-GB"/>
    </w:rPr>
  </w:style>
  <w:style w:type="paragraph" w:styleId="Textoindependiente3">
    <w:name w:val="Body Text 3"/>
    <w:basedOn w:val="Normal"/>
    <w:link w:val="Textoindependiente3Car"/>
    <w:uiPriority w:val="99"/>
    <w:semiHidden/>
    <w:unhideWhenUsed/>
    <w:rsid w:val="7C1A370A"/>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3B193A"/>
    <w:rPr>
      <w:sz w:val="16"/>
      <w:szCs w:val="16"/>
    </w:rPr>
  </w:style>
  <w:style w:type="character" w:styleId="Hipervnculo">
    <w:name w:val="Hyperlink"/>
    <w:basedOn w:val="Fuentedeprrafopredeter"/>
    <w:uiPriority w:val="99"/>
    <w:rsid w:val="003B193A"/>
    <w:rPr>
      <w:color w:val="0000FF"/>
      <w:u w:val="single"/>
    </w:rPr>
  </w:style>
  <w:style w:type="table" w:styleId="Tablaconcuadrcula">
    <w:name w:val="Table Grid"/>
    <w:basedOn w:val="Tablanormal"/>
    <w:rsid w:val="003B193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cabezado">
    <w:name w:val="header"/>
    <w:basedOn w:val="Normal"/>
    <w:link w:val="EncabezadoCar"/>
    <w:uiPriority w:val="1"/>
    <w:rsid w:val="7C1A370A"/>
    <w:pPr>
      <w:tabs>
        <w:tab w:val="center" w:pos="4153"/>
        <w:tab w:val="right" w:pos="8306"/>
      </w:tabs>
      <w:spacing w:after="0" w:line="240" w:lineRule="auto"/>
    </w:pPr>
    <w:rPr>
      <w:rFonts w:ascii="Palatino Linotype" w:eastAsia="Times New Roman" w:hAnsi="Palatino Linotype" w:cs="Times New Roman"/>
      <w:sz w:val="20"/>
      <w:szCs w:val="20"/>
      <w:lang w:val="en-GB"/>
    </w:rPr>
  </w:style>
  <w:style w:type="character" w:customStyle="1" w:styleId="EncabezadoCar">
    <w:name w:val="Encabezado Car"/>
    <w:basedOn w:val="Fuentedeprrafopredeter"/>
    <w:link w:val="Encabezado"/>
    <w:rsid w:val="00B44AC6"/>
    <w:rPr>
      <w:rFonts w:ascii="Palatino Linotype" w:eastAsia="Times New Roman" w:hAnsi="Palatino Linotype" w:cs="Times New Roman"/>
      <w:sz w:val="20"/>
      <w:szCs w:val="24"/>
      <w:lang w:val="en-GB"/>
    </w:rPr>
  </w:style>
  <w:style w:type="paragraph" w:styleId="Piedepgina">
    <w:name w:val="footer"/>
    <w:basedOn w:val="Normal"/>
    <w:link w:val="PiedepginaCar"/>
    <w:uiPriority w:val="99"/>
    <w:unhideWhenUsed/>
    <w:rsid w:val="7C1A370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8549D"/>
  </w:style>
  <w:style w:type="character" w:styleId="Nmerodepgina">
    <w:name w:val="page number"/>
    <w:basedOn w:val="Fuentedeprrafopredeter"/>
    <w:rsid w:val="00BF24A3"/>
  </w:style>
  <w:style w:type="paragraph" w:styleId="Textodeglobo">
    <w:name w:val="Balloon Text"/>
    <w:basedOn w:val="Normal"/>
    <w:link w:val="TextodegloboCar"/>
    <w:uiPriority w:val="99"/>
    <w:semiHidden/>
    <w:unhideWhenUsed/>
    <w:rsid w:val="7C1A370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915FE"/>
    <w:rPr>
      <w:rFonts w:ascii="Tahoma" w:hAnsi="Tahoma" w:cs="Tahoma"/>
      <w:sz w:val="16"/>
      <w:szCs w:val="16"/>
    </w:rPr>
  </w:style>
  <w:style w:type="paragraph" w:styleId="TtuloTDC">
    <w:name w:val="TOC Heading"/>
    <w:basedOn w:val="Ttulo1"/>
    <w:next w:val="Normal"/>
    <w:uiPriority w:val="39"/>
    <w:unhideWhenUsed/>
    <w:qFormat/>
    <w:rsid w:val="008255AB"/>
    <w:pPr>
      <w:keepLines/>
      <w:numPr>
        <w:numId w:val="0"/>
      </w:numPr>
      <w:spacing w:after="0" w:line="259" w:lineRule="auto"/>
      <w:outlineLvl w:val="9"/>
    </w:pPr>
    <w:rPr>
      <w:rFonts w:asciiTheme="majorHAnsi" w:eastAsiaTheme="majorEastAsia" w:hAnsiTheme="majorHAnsi" w:cstheme="majorBidi"/>
      <w:b w:val="0"/>
      <w:color w:val="0B5294" w:themeColor="accent1" w:themeShade="BF"/>
      <w:sz w:val="32"/>
      <w:szCs w:val="32"/>
      <w:lang w:eastAsia="en-US"/>
    </w:rPr>
  </w:style>
  <w:style w:type="paragraph" w:styleId="TDC1">
    <w:name w:val="toc 1"/>
    <w:basedOn w:val="Normal"/>
    <w:next w:val="Normal"/>
    <w:uiPriority w:val="39"/>
    <w:unhideWhenUsed/>
    <w:rsid w:val="7C1A370A"/>
    <w:pPr>
      <w:spacing w:after="100"/>
    </w:pPr>
  </w:style>
  <w:style w:type="character" w:customStyle="1" w:styleId="PrrafodelistaCar">
    <w:name w:val="Párrafo de lista Car"/>
    <w:link w:val="Prrafodelista"/>
    <w:uiPriority w:val="34"/>
    <w:locked/>
    <w:rsid w:val="00CB1A18"/>
  </w:style>
  <w:style w:type="paragraph" w:styleId="Textonotapie">
    <w:name w:val="footnote text"/>
    <w:basedOn w:val="Normal"/>
    <w:link w:val="TextonotapieCar"/>
    <w:uiPriority w:val="1"/>
    <w:unhideWhenUsed/>
    <w:rsid w:val="7C1A370A"/>
    <w:pPr>
      <w:spacing w:after="0" w:line="240" w:lineRule="auto"/>
    </w:pPr>
    <w:rPr>
      <w:sz w:val="20"/>
      <w:szCs w:val="20"/>
      <w:lang w:val="en-GB" w:eastAsia="en-GB"/>
    </w:rPr>
  </w:style>
  <w:style w:type="character" w:customStyle="1" w:styleId="TextonotapieCar">
    <w:name w:val="Texto nota pie Car"/>
    <w:basedOn w:val="Fuentedeprrafopredeter"/>
    <w:link w:val="Textonotapie"/>
    <w:rsid w:val="00CB1A18"/>
    <w:rPr>
      <w:sz w:val="20"/>
      <w:szCs w:val="20"/>
      <w:lang w:val="en-GB" w:eastAsia="en-GB"/>
    </w:rPr>
  </w:style>
  <w:style w:type="character" w:styleId="Refdenotaalpie">
    <w:name w:val="footnote reference"/>
    <w:basedOn w:val="Fuentedeprrafopredeter"/>
    <w:semiHidden/>
    <w:unhideWhenUsed/>
    <w:rsid w:val="00CB1A18"/>
    <w:rPr>
      <w:vertAlign w:val="superscript"/>
    </w:rPr>
  </w:style>
  <w:style w:type="character" w:styleId="Mencinsinresolver">
    <w:name w:val="Unresolved Mention"/>
    <w:basedOn w:val="Fuentedeprrafopredeter"/>
    <w:uiPriority w:val="99"/>
    <w:semiHidden/>
    <w:unhideWhenUsed/>
    <w:rsid w:val="005310F1"/>
    <w:rPr>
      <w:color w:val="605E5C"/>
      <w:shd w:val="clear" w:color="auto" w:fill="E1DFDD"/>
    </w:rPr>
  </w:style>
  <w:style w:type="character" w:styleId="Hipervnculovisitado">
    <w:name w:val="FollowedHyperlink"/>
    <w:basedOn w:val="Fuentedeprrafopredeter"/>
    <w:uiPriority w:val="99"/>
    <w:semiHidden/>
    <w:unhideWhenUsed/>
    <w:rsid w:val="005310F1"/>
    <w:rPr>
      <w:color w:val="85DFD0" w:themeColor="followedHyperlink"/>
      <w:u w:val="single"/>
    </w:rPr>
  </w:style>
  <w:style w:type="paragraph" w:styleId="NormalWeb">
    <w:name w:val="Normal (Web)"/>
    <w:basedOn w:val="Normal"/>
    <w:uiPriority w:val="99"/>
    <w:unhideWhenUsed/>
    <w:rsid w:val="7C1A370A"/>
    <w:rPr>
      <w:rFonts w:ascii="Times New Roman" w:hAnsi="Times New Roman" w:cs="Times New Roman"/>
      <w:sz w:val="24"/>
      <w:szCs w:val="24"/>
    </w:rPr>
  </w:style>
  <w:style w:type="character" w:styleId="Refdecomentario">
    <w:name w:val="annotation reference"/>
    <w:basedOn w:val="Fuentedeprrafopredeter"/>
    <w:uiPriority w:val="99"/>
    <w:semiHidden/>
    <w:unhideWhenUsed/>
    <w:rsid w:val="00C342FC"/>
    <w:rPr>
      <w:sz w:val="16"/>
      <w:szCs w:val="16"/>
    </w:rPr>
  </w:style>
  <w:style w:type="paragraph" w:styleId="Textocomentario">
    <w:name w:val="annotation text"/>
    <w:basedOn w:val="Normal"/>
    <w:link w:val="TextocomentarioCar"/>
    <w:uiPriority w:val="99"/>
    <w:unhideWhenUsed/>
    <w:rsid w:val="00C342FC"/>
    <w:pPr>
      <w:spacing w:line="240" w:lineRule="auto"/>
    </w:pPr>
    <w:rPr>
      <w:sz w:val="20"/>
      <w:szCs w:val="20"/>
    </w:rPr>
  </w:style>
  <w:style w:type="character" w:customStyle="1" w:styleId="TextocomentarioCar">
    <w:name w:val="Texto comentario Car"/>
    <w:basedOn w:val="Fuentedeprrafopredeter"/>
    <w:link w:val="Textocomentario"/>
    <w:uiPriority w:val="99"/>
    <w:rsid w:val="00C342FC"/>
    <w:rPr>
      <w:sz w:val="20"/>
      <w:szCs w:val="20"/>
      <w:lang w:val="es-CR"/>
    </w:rPr>
  </w:style>
  <w:style w:type="paragraph" w:styleId="Asuntodelcomentario">
    <w:name w:val="annotation subject"/>
    <w:basedOn w:val="Textocomentario"/>
    <w:next w:val="Textocomentario"/>
    <w:link w:val="AsuntodelcomentarioCar"/>
    <w:uiPriority w:val="99"/>
    <w:semiHidden/>
    <w:unhideWhenUsed/>
    <w:rsid w:val="00C342FC"/>
    <w:rPr>
      <w:b/>
      <w:bCs/>
    </w:rPr>
  </w:style>
  <w:style w:type="character" w:customStyle="1" w:styleId="AsuntodelcomentarioCar">
    <w:name w:val="Asunto del comentario Car"/>
    <w:basedOn w:val="TextocomentarioCar"/>
    <w:link w:val="Asuntodelcomentario"/>
    <w:uiPriority w:val="99"/>
    <w:semiHidden/>
    <w:rsid w:val="00C342FC"/>
    <w:rPr>
      <w:b/>
      <w:bCs/>
      <w:sz w:val="20"/>
      <w:szCs w:val="20"/>
      <w:lang w:val="es-CR"/>
    </w:rPr>
  </w:style>
  <w:style w:type="character" w:customStyle="1" w:styleId="normaltextrun">
    <w:name w:val="normaltextrun"/>
    <w:basedOn w:val="Fuentedeprrafopredeter"/>
    <w:rsid w:val="00A77D79"/>
  </w:style>
  <w:style w:type="character" w:customStyle="1" w:styleId="findhit">
    <w:name w:val="findhit"/>
    <w:basedOn w:val="Fuentedeprrafopredeter"/>
    <w:rsid w:val="00A77D79"/>
  </w:style>
  <w:style w:type="character" w:customStyle="1" w:styleId="eop">
    <w:name w:val="eop"/>
    <w:basedOn w:val="Fuentedeprrafopredeter"/>
    <w:rsid w:val="00A77D79"/>
  </w:style>
  <w:style w:type="paragraph" w:styleId="Revisin">
    <w:name w:val="Revision"/>
    <w:hidden/>
    <w:uiPriority w:val="99"/>
    <w:semiHidden/>
    <w:rsid w:val="00902848"/>
    <w:pPr>
      <w:spacing w:after="0" w:line="240" w:lineRule="auto"/>
    </w:pPr>
    <w:rPr>
      <w:lang w:val="es-CR"/>
    </w:rPr>
  </w:style>
  <w:style w:type="character" w:styleId="Mencionar">
    <w:name w:val="Mention"/>
    <w:basedOn w:val="Fuentedeprrafopredeter"/>
    <w:uiPriority w:val="99"/>
    <w:unhideWhenUsed/>
    <w:rsid w:val="008C64DD"/>
    <w:rPr>
      <w:color w:val="2B579A"/>
      <w:shd w:val="clear" w:color="auto" w:fill="E1DFDD"/>
    </w:rPr>
  </w:style>
  <w:style w:type="paragraph" w:customStyle="1" w:styleId="paragraph">
    <w:name w:val="paragraph"/>
    <w:basedOn w:val="Normal"/>
    <w:rsid w:val="001E00B2"/>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customStyle="1" w:styleId="contentcontrolboundarysink">
    <w:name w:val="contentcontrolboundarysink"/>
    <w:basedOn w:val="Fuentedeprrafopredeter"/>
    <w:rsid w:val="002E4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4842">
      <w:bodyDiv w:val="1"/>
      <w:marLeft w:val="0"/>
      <w:marRight w:val="0"/>
      <w:marTop w:val="0"/>
      <w:marBottom w:val="0"/>
      <w:divBdr>
        <w:top w:val="none" w:sz="0" w:space="0" w:color="auto"/>
        <w:left w:val="none" w:sz="0" w:space="0" w:color="auto"/>
        <w:bottom w:val="none" w:sz="0" w:space="0" w:color="auto"/>
        <w:right w:val="none" w:sz="0" w:space="0" w:color="auto"/>
      </w:divBdr>
      <w:divsChild>
        <w:div w:id="1738702022">
          <w:marLeft w:val="0"/>
          <w:marRight w:val="0"/>
          <w:marTop w:val="0"/>
          <w:marBottom w:val="0"/>
          <w:divBdr>
            <w:top w:val="none" w:sz="0" w:space="0" w:color="auto"/>
            <w:left w:val="none" w:sz="0" w:space="0" w:color="auto"/>
            <w:bottom w:val="none" w:sz="0" w:space="0" w:color="auto"/>
            <w:right w:val="none" w:sz="0" w:space="0" w:color="auto"/>
          </w:divBdr>
          <w:divsChild>
            <w:div w:id="447702461">
              <w:marLeft w:val="0"/>
              <w:marRight w:val="0"/>
              <w:marTop w:val="0"/>
              <w:marBottom w:val="0"/>
              <w:divBdr>
                <w:top w:val="none" w:sz="0" w:space="0" w:color="auto"/>
                <w:left w:val="none" w:sz="0" w:space="0" w:color="auto"/>
                <w:bottom w:val="none" w:sz="0" w:space="0" w:color="auto"/>
                <w:right w:val="none" w:sz="0" w:space="0" w:color="auto"/>
              </w:divBdr>
            </w:div>
            <w:div w:id="57339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7959">
      <w:bodyDiv w:val="1"/>
      <w:marLeft w:val="0"/>
      <w:marRight w:val="0"/>
      <w:marTop w:val="0"/>
      <w:marBottom w:val="0"/>
      <w:divBdr>
        <w:top w:val="none" w:sz="0" w:space="0" w:color="auto"/>
        <w:left w:val="none" w:sz="0" w:space="0" w:color="auto"/>
        <w:bottom w:val="none" w:sz="0" w:space="0" w:color="auto"/>
        <w:right w:val="none" w:sz="0" w:space="0" w:color="auto"/>
      </w:divBdr>
    </w:div>
    <w:div w:id="183130380">
      <w:bodyDiv w:val="1"/>
      <w:marLeft w:val="0"/>
      <w:marRight w:val="0"/>
      <w:marTop w:val="0"/>
      <w:marBottom w:val="0"/>
      <w:divBdr>
        <w:top w:val="none" w:sz="0" w:space="0" w:color="auto"/>
        <w:left w:val="none" w:sz="0" w:space="0" w:color="auto"/>
        <w:bottom w:val="none" w:sz="0" w:space="0" w:color="auto"/>
        <w:right w:val="none" w:sz="0" w:space="0" w:color="auto"/>
      </w:divBdr>
    </w:div>
    <w:div w:id="213585306">
      <w:bodyDiv w:val="1"/>
      <w:marLeft w:val="0"/>
      <w:marRight w:val="0"/>
      <w:marTop w:val="0"/>
      <w:marBottom w:val="0"/>
      <w:divBdr>
        <w:top w:val="none" w:sz="0" w:space="0" w:color="auto"/>
        <w:left w:val="none" w:sz="0" w:space="0" w:color="auto"/>
        <w:bottom w:val="none" w:sz="0" w:space="0" w:color="auto"/>
        <w:right w:val="none" w:sz="0" w:space="0" w:color="auto"/>
      </w:divBdr>
    </w:div>
    <w:div w:id="253437307">
      <w:bodyDiv w:val="1"/>
      <w:marLeft w:val="0"/>
      <w:marRight w:val="0"/>
      <w:marTop w:val="0"/>
      <w:marBottom w:val="0"/>
      <w:divBdr>
        <w:top w:val="none" w:sz="0" w:space="0" w:color="auto"/>
        <w:left w:val="none" w:sz="0" w:space="0" w:color="auto"/>
        <w:bottom w:val="none" w:sz="0" w:space="0" w:color="auto"/>
        <w:right w:val="none" w:sz="0" w:space="0" w:color="auto"/>
      </w:divBdr>
    </w:div>
    <w:div w:id="267586748">
      <w:bodyDiv w:val="1"/>
      <w:marLeft w:val="0"/>
      <w:marRight w:val="0"/>
      <w:marTop w:val="0"/>
      <w:marBottom w:val="0"/>
      <w:divBdr>
        <w:top w:val="none" w:sz="0" w:space="0" w:color="auto"/>
        <w:left w:val="none" w:sz="0" w:space="0" w:color="auto"/>
        <w:bottom w:val="none" w:sz="0" w:space="0" w:color="auto"/>
        <w:right w:val="none" w:sz="0" w:space="0" w:color="auto"/>
      </w:divBdr>
    </w:div>
    <w:div w:id="294219355">
      <w:bodyDiv w:val="1"/>
      <w:marLeft w:val="0"/>
      <w:marRight w:val="0"/>
      <w:marTop w:val="0"/>
      <w:marBottom w:val="0"/>
      <w:divBdr>
        <w:top w:val="none" w:sz="0" w:space="0" w:color="auto"/>
        <w:left w:val="none" w:sz="0" w:space="0" w:color="auto"/>
        <w:bottom w:val="none" w:sz="0" w:space="0" w:color="auto"/>
        <w:right w:val="none" w:sz="0" w:space="0" w:color="auto"/>
      </w:divBdr>
    </w:div>
    <w:div w:id="456803809">
      <w:bodyDiv w:val="1"/>
      <w:marLeft w:val="0"/>
      <w:marRight w:val="0"/>
      <w:marTop w:val="0"/>
      <w:marBottom w:val="0"/>
      <w:divBdr>
        <w:top w:val="none" w:sz="0" w:space="0" w:color="auto"/>
        <w:left w:val="none" w:sz="0" w:space="0" w:color="auto"/>
        <w:bottom w:val="none" w:sz="0" w:space="0" w:color="auto"/>
        <w:right w:val="none" w:sz="0" w:space="0" w:color="auto"/>
      </w:divBdr>
    </w:div>
    <w:div w:id="498468111">
      <w:bodyDiv w:val="1"/>
      <w:marLeft w:val="0"/>
      <w:marRight w:val="0"/>
      <w:marTop w:val="0"/>
      <w:marBottom w:val="0"/>
      <w:divBdr>
        <w:top w:val="none" w:sz="0" w:space="0" w:color="auto"/>
        <w:left w:val="none" w:sz="0" w:space="0" w:color="auto"/>
        <w:bottom w:val="none" w:sz="0" w:space="0" w:color="auto"/>
        <w:right w:val="none" w:sz="0" w:space="0" w:color="auto"/>
      </w:divBdr>
      <w:divsChild>
        <w:div w:id="494682701">
          <w:marLeft w:val="0"/>
          <w:marRight w:val="0"/>
          <w:marTop w:val="0"/>
          <w:marBottom w:val="0"/>
          <w:divBdr>
            <w:top w:val="none" w:sz="0" w:space="0" w:color="auto"/>
            <w:left w:val="none" w:sz="0" w:space="0" w:color="auto"/>
            <w:bottom w:val="none" w:sz="0" w:space="0" w:color="auto"/>
            <w:right w:val="none" w:sz="0" w:space="0" w:color="auto"/>
          </w:divBdr>
        </w:div>
        <w:div w:id="800071176">
          <w:marLeft w:val="0"/>
          <w:marRight w:val="0"/>
          <w:marTop w:val="0"/>
          <w:marBottom w:val="0"/>
          <w:divBdr>
            <w:top w:val="none" w:sz="0" w:space="0" w:color="auto"/>
            <w:left w:val="none" w:sz="0" w:space="0" w:color="auto"/>
            <w:bottom w:val="none" w:sz="0" w:space="0" w:color="auto"/>
            <w:right w:val="none" w:sz="0" w:space="0" w:color="auto"/>
          </w:divBdr>
        </w:div>
        <w:div w:id="881360123">
          <w:marLeft w:val="0"/>
          <w:marRight w:val="0"/>
          <w:marTop w:val="0"/>
          <w:marBottom w:val="0"/>
          <w:divBdr>
            <w:top w:val="none" w:sz="0" w:space="0" w:color="auto"/>
            <w:left w:val="none" w:sz="0" w:space="0" w:color="auto"/>
            <w:bottom w:val="none" w:sz="0" w:space="0" w:color="auto"/>
            <w:right w:val="none" w:sz="0" w:space="0" w:color="auto"/>
          </w:divBdr>
        </w:div>
        <w:div w:id="953442578">
          <w:marLeft w:val="0"/>
          <w:marRight w:val="0"/>
          <w:marTop w:val="0"/>
          <w:marBottom w:val="0"/>
          <w:divBdr>
            <w:top w:val="none" w:sz="0" w:space="0" w:color="auto"/>
            <w:left w:val="none" w:sz="0" w:space="0" w:color="auto"/>
            <w:bottom w:val="none" w:sz="0" w:space="0" w:color="auto"/>
            <w:right w:val="none" w:sz="0" w:space="0" w:color="auto"/>
          </w:divBdr>
        </w:div>
        <w:div w:id="1450660535">
          <w:marLeft w:val="0"/>
          <w:marRight w:val="0"/>
          <w:marTop w:val="0"/>
          <w:marBottom w:val="0"/>
          <w:divBdr>
            <w:top w:val="none" w:sz="0" w:space="0" w:color="auto"/>
            <w:left w:val="none" w:sz="0" w:space="0" w:color="auto"/>
            <w:bottom w:val="none" w:sz="0" w:space="0" w:color="auto"/>
            <w:right w:val="none" w:sz="0" w:space="0" w:color="auto"/>
          </w:divBdr>
        </w:div>
        <w:div w:id="1531214355">
          <w:marLeft w:val="0"/>
          <w:marRight w:val="0"/>
          <w:marTop w:val="0"/>
          <w:marBottom w:val="0"/>
          <w:divBdr>
            <w:top w:val="none" w:sz="0" w:space="0" w:color="auto"/>
            <w:left w:val="none" w:sz="0" w:space="0" w:color="auto"/>
            <w:bottom w:val="none" w:sz="0" w:space="0" w:color="auto"/>
            <w:right w:val="none" w:sz="0" w:space="0" w:color="auto"/>
          </w:divBdr>
        </w:div>
        <w:div w:id="1590847460">
          <w:marLeft w:val="0"/>
          <w:marRight w:val="0"/>
          <w:marTop w:val="0"/>
          <w:marBottom w:val="0"/>
          <w:divBdr>
            <w:top w:val="none" w:sz="0" w:space="0" w:color="auto"/>
            <w:left w:val="none" w:sz="0" w:space="0" w:color="auto"/>
            <w:bottom w:val="none" w:sz="0" w:space="0" w:color="auto"/>
            <w:right w:val="none" w:sz="0" w:space="0" w:color="auto"/>
          </w:divBdr>
        </w:div>
      </w:divsChild>
    </w:div>
    <w:div w:id="574435941">
      <w:bodyDiv w:val="1"/>
      <w:marLeft w:val="0"/>
      <w:marRight w:val="0"/>
      <w:marTop w:val="0"/>
      <w:marBottom w:val="0"/>
      <w:divBdr>
        <w:top w:val="none" w:sz="0" w:space="0" w:color="auto"/>
        <w:left w:val="none" w:sz="0" w:space="0" w:color="auto"/>
        <w:bottom w:val="none" w:sz="0" w:space="0" w:color="auto"/>
        <w:right w:val="none" w:sz="0" w:space="0" w:color="auto"/>
      </w:divBdr>
    </w:div>
    <w:div w:id="589003480">
      <w:bodyDiv w:val="1"/>
      <w:marLeft w:val="0"/>
      <w:marRight w:val="0"/>
      <w:marTop w:val="0"/>
      <w:marBottom w:val="0"/>
      <w:divBdr>
        <w:top w:val="none" w:sz="0" w:space="0" w:color="auto"/>
        <w:left w:val="none" w:sz="0" w:space="0" w:color="auto"/>
        <w:bottom w:val="none" w:sz="0" w:space="0" w:color="auto"/>
        <w:right w:val="none" w:sz="0" w:space="0" w:color="auto"/>
      </w:divBdr>
    </w:div>
    <w:div w:id="591745000">
      <w:bodyDiv w:val="1"/>
      <w:marLeft w:val="0"/>
      <w:marRight w:val="0"/>
      <w:marTop w:val="0"/>
      <w:marBottom w:val="0"/>
      <w:divBdr>
        <w:top w:val="none" w:sz="0" w:space="0" w:color="auto"/>
        <w:left w:val="none" w:sz="0" w:space="0" w:color="auto"/>
        <w:bottom w:val="none" w:sz="0" w:space="0" w:color="auto"/>
        <w:right w:val="none" w:sz="0" w:space="0" w:color="auto"/>
      </w:divBdr>
    </w:div>
    <w:div w:id="624190573">
      <w:bodyDiv w:val="1"/>
      <w:marLeft w:val="0"/>
      <w:marRight w:val="0"/>
      <w:marTop w:val="0"/>
      <w:marBottom w:val="0"/>
      <w:divBdr>
        <w:top w:val="none" w:sz="0" w:space="0" w:color="auto"/>
        <w:left w:val="none" w:sz="0" w:space="0" w:color="auto"/>
        <w:bottom w:val="none" w:sz="0" w:space="0" w:color="auto"/>
        <w:right w:val="none" w:sz="0" w:space="0" w:color="auto"/>
      </w:divBdr>
    </w:div>
    <w:div w:id="705984290">
      <w:bodyDiv w:val="1"/>
      <w:marLeft w:val="0"/>
      <w:marRight w:val="0"/>
      <w:marTop w:val="0"/>
      <w:marBottom w:val="0"/>
      <w:divBdr>
        <w:top w:val="none" w:sz="0" w:space="0" w:color="auto"/>
        <w:left w:val="none" w:sz="0" w:space="0" w:color="auto"/>
        <w:bottom w:val="none" w:sz="0" w:space="0" w:color="auto"/>
        <w:right w:val="none" w:sz="0" w:space="0" w:color="auto"/>
      </w:divBdr>
    </w:div>
    <w:div w:id="714932732">
      <w:bodyDiv w:val="1"/>
      <w:marLeft w:val="0"/>
      <w:marRight w:val="0"/>
      <w:marTop w:val="0"/>
      <w:marBottom w:val="0"/>
      <w:divBdr>
        <w:top w:val="none" w:sz="0" w:space="0" w:color="auto"/>
        <w:left w:val="none" w:sz="0" w:space="0" w:color="auto"/>
        <w:bottom w:val="none" w:sz="0" w:space="0" w:color="auto"/>
        <w:right w:val="none" w:sz="0" w:space="0" w:color="auto"/>
      </w:divBdr>
    </w:div>
    <w:div w:id="881988807">
      <w:bodyDiv w:val="1"/>
      <w:marLeft w:val="0"/>
      <w:marRight w:val="0"/>
      <w:marTop w:val="0"/>
      <w:marBottom w:val="0"/>
      <w:divBdr>
        <w:top w:val="none" w:sz="0" w:space="0" w:color="auto"/>
        <w:left w:val="none" w:sz="0" w:space="0" w:color="auto"/>
        <w:bottom w:val="none" w:sz="0" w:space="0" w:color="auto"/>
        <w:right w:val="none" w:sz="0" w:space="0" w:color="auto"/>
      </w:divBdr>
      <w:divsChild>
        <w:div w:id="250050764">
          <w:marLeft w:val="0"/>
          <w:marRight w:val="0"/>
          <w:marTop w:val="0"/>
          <w:marBottom w:val="0"/>
          <w:divBdr>
            <w:top w:val="none" w:sz="0" w:space="0" w:color="auto"/>
            <w:left w:val="none" w:sz="0" w:space="0" w:color="auto"/>
            <w:bottom w:val="none" w:sz="0" w:space="0" w:color="auto"/>
            <w:right w:val="none" w:sz="0" w:space="0" w:color="auto"/>
          </w:divBdr>
          <w:divsChild>
            <w:div w:id="860506991">
              <w:marLeft w:val="0"/>
              <w:marRight w:val="0"/>
              <w:marTop w:val="0"/>
              <w:marBottom w:val="0"/>
              <w:divBdr>
                <w:top w:val="none" w:sz="0" w:space="0" w:color="auto"/>
                <w:left w:val="none" w:sz="0" w:space="0" w:color="auto"/>
                <w:bottom w:val="none" w:sz="0" w:space="0" w:color="auto"/>
                <w:right w:val="none" w:sz="0" w:space="0" w:color="auto"/>
              </w:divBdr>
            </w:div>
          </w:divsChild>
        </w:div>
        <w:div w:id="1726484406">
          <w:marLeft w:val="0"/>
          <w:marRight w:val="0"/>
          <w:marTop w:val="0"/>
          <w:marBottom w:val="0"/>
          <w:divBdr>
            <w:top w:val="none" w:sz="0" w:space="0" w:color="auto"/>
            <w:left w:val="none" w:sz="0" w:space="0" w:color="auto"/>
            <w:bottom w:val="none" w:sz="0" w:space="0" w:color="auto"/>
            <w:right w:val="none" w:sz="0" w:space="0" w:color="auto"/>
          </w:divBdr>
          <w:divsChild>
            <w:div w:id="582640059">
              <w:marLeft w:val="0"/>
              <w:marRight w:val="0"/>
              <w:marTop w:val="0"/>
              <w:marBottom w:val="0"/>
              <w:divBdr>
                <w:top w:val="none" w:sz="0" w:space="0" w:color="auto"/>
                <w:left w:val="none" w:sz="0" w:space="0" w:color="auto"/>
                <w:bottom w:val="none" w:sz="0" w:space="0" w:color="auto"/>
                <w:right w:val="none" w:sz="0" w:space="0" w:color="auto"/>
              </w:divBdr>
            </w:div>
          </w:divsChild>
        </w:div>
        <w:div w:id="1968510465">
          <w:marLeft w:val="0"/>
          <w:marRight w:val="0"/>
          <w:marTop w:val="0"/>
          <w:marBottom w:val="0"/>
          <w:divBdr>
            <w:top w:val="none" w:sz="0" w:space="0" w:color="auto"/>
            <w:left w:val="none" w:sz="0" w:space="0" w:color="auto"/>
            <w:bottom w:val="none" w:sz="0" w:space="0" w:color="auto"/>
            <w:right w:val="none" w:sz="0" w:space="0" w:color="auto"/>
          </w:divBdr>
          <w:divsChild>
            <w:div w:id="190267730">
              <w:marLeft w:val="0"/>
              <w:marRight w:val="0"/>
              <w:marTop w:val="0"/>
              <w:marBottom w:val="0"/>
              <w:divBdr>
                <w:top w:val="none" w:sz="0" w:space="0" w:color="auto"/>
                <w:left w:val="none" w:sz="0" w:space="0" w:color="auto"/>
                <w:bottom w:val="none" w:sz="0" w:space="0" w:color="auto"/>
                <w:right w:val="none" w:sz="0" w:space="0" w:color="auto"/>
              </w:divBdr>
            </w:div>
            <w:div w:id="1135877988">
              <w:marLeft w:val="0"/>
              <w:marRight w:val="0"/>
              <w:marTop w:val="0"/>
              <w:marBottom w:val="0"/>
              <w:divBdr>
                <w:top w:val="none" w:sz="0" w:space="0" w:color="auto"/>
                <w:left w:val="none" w:sz="0" w:space="0" w:color="auto"/>
                <w:bottom w:val="none" w:sz="0" w:space="0" w:color="auto"/>
                <w:right w:val="none" w:sz="0" w:space="0" w:color="auto"/>
              </w:divBdr>
            </w:div>
            <w:div w:id="1501627351">
              <w:marLeft w:val="0"/>
              <w:marRight w:val="0"/>
              <w:marTop w:val="0"/>
              <w:marBottom w:val="0"/>
              <w:divBdr>
                <w:top w:val="none" w:sz="0" w:space="0" w:color="auto"/>
                <w:left w:val="none" w:sz="0" w:space="0" w:color="auto"/>
                <w:bottom w:val="none" w:sz="0" w:space="0" w:color="auto"/>
                <w:right w:val="none" w:sz="0" w:space="0" w:color="auto"/>
              </w:divBdr>
            </w:div>
            <w:div w:id="180010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31156">
      <w:bodyDiv w:val="1"/>
      <w:marLeft w:val="0"/>
      <w:marRight w:val="0"/>
      <w:marTop w:val="0"/>
      <w:marBottom w:val="0"/>
      <w:divBdr>
        <w:top w:val="none" w:sz="0" w:space="0" w:color="auto"/>
        <w:left w:val="none" w:sz="0" w:space="0" w:color="auto"/>
        <w:bottom w:val="none" w:sz="0" w:space="0" w:color="auto"/>
        <w:right w:val="none" w:sz="0" w:space="0" w:color="auto"/>
      </w:divBdr>
      <w:divsChild>
        <w:div w:id="1091851356">
          <w:marLeft w:val="0"/>
          <w:marRight w:val="0"/>
          <w:marTop w:val="0"/>
          <w:marBottom w:val="0"/>
          <w:divBdr>
            <w:top w:val="none" w:sz="0" w:space="0" w:color="auto"/>
            <w:left w:val="none" w:sz="0" w:space="0" w:color="auto"/>
            <w:bottom w:val="none" w:sz="0" w:space="0" w:color="auto"/>
            <w:right w:val="none" w:sz="0" w:space="0" w:color="auto"/>
          </w:divBdr>
          <w:divsChild>
            <w:div w:id="55470745">
              <w:marLeft w:val="0"/>
              <w:marRight w:val="0"/>
              <w:marTop w:val="0"/>
              <w:marBottom w:val="0"/>
              <w:divBdr>
                <w:top w:val="none" w:sz="0" w:space="0" w:color="auto"/>
                <w:left w:val="none" w:sz="0" w:space="0" w:color="auto"/>
                <w:bottom w:val="none" w:sz="0" w:space="0" w:color="auto"/>
                <w:right w:val="none" w:sz="0" w:space="0" w:color="auto"/>
              </w:divBdr>
            </w:div>
            <w:div w:id="81224505">
              <w:marLeft w:val="0"/>
              <w:marRight w:val="0"/>
              <w:marTop w:val="0"/>
              <w:marBottom w:val="0"/>
              <w:divBdr>
                <w:top w:val="none" w:sz="0" w:space="0" w:color="auto"/>
                <w:left w:val="none" w:sz="0" w:space="0" w:color="auto"/>
                <w:bottom w:val="none" w:sz="0" w:space="0" w:color="auto"/>
                <w:right w:val="none" w:sz="0" w:space="0" w:color="auto"/>
              </w:divBdr>
            </w:div>
            <w:div w:id="275524347">
              <w:marLeft w:val="0"/>
              <w:marRight w:val="0"/>
              <w:marTop w:val="0"/>
              <w:marBottom w:val="0"/>
              <w:divBdr>
                <w:top w:val="none" w:sz="0" w:space="0" w:color="auto"/>
                <w:left w:val="none" w:sz="0" w:space="0" w:color="auto"/>
                <w:bottom w:val="none" w:sz="0" w:space="0" w:color="auto"/>
                <w:right w:val="none" w:sz="0" w:space="0" w:color="auto"/>
              </w:divBdr>
            </w:div>
            <w:div w:id="313460113">
              <w:marLeft w:val="0"/>
              <w:marRight w:val="0"/>
              <w:marTop w:val="0"/>
              <w:marBottom w:val="0"/>
              <w:divBdr>
                <w:top w:val="none" w:sz="0" w:space="0" w:color="auto"/>
                <w:left w:val="none" w:sz="0" w:space="0" w:color="auto"/>
                <w:bottom w:val="none" w:sz="0" w:space="0" w:color="auto"/>
                <w:right w:val="none" w:sz="0" w:space="0" w:color="auto"/>
              </w:divBdr>
            </w:div>
            <w:div w:id="508914365">
              <w:marLeft w:val="0"/>
              <w:marRight w:val="0"/>
              <w:marTop w:val="0"/>
              <w:marBottom w:val="0"/>
              <w:divBdr>
                <w:top w:val="none" w:sz="0" w:space="0" w:color="auto"/>
                <w:left w:val="none" w:sz="0" w:space="0" w:color="auto"/>
                <w:bottom w:val="none" w:sz="0" w:space="0" w:color="auto"/>
                <w:right w:val="none" w:sz="0" w:space="0" w:color="auto"/>
              </w:divBdr>
            </w:div>
            <w:div w:id="738480903">
              <w:marLeft w:val="0"/>
              <w:marRight w:val="0"/>
              <w:marTop w:val="0"/>
              <w:marBottom w:val="0"/>
              <w:divBdr>
                <w:top w:val="none" w:sz="0" w:space="0" w:color="auto"/>
                <w:left w:val="none" w:sz="0" w:space="0" w:color="auto"/>
                <w:bottom w:val="none" w:sz="0" w:space="0" w:color="auto"/>
                <w:right w:val="none" w:sz="0" w:space="0" w:color="auto"/>
              </w:divBdr>
            </w:div>
            <w:div w:id="827939350">
              <w:marLeft w:val="0"/>
              <w:marRight w:val="0"/>
              <w:marTop w:val="0"/>
              <w:marBottom w:val="0"/>
              <w:divBdr>
                <w:top w:val="none" w:sz="0" w:space="0" w:color="auto"/>
                <w:left w:val="none" w:sz="0" w:space="0" w:color="auto"/>
                <w:bottom w:val="none" w:sz="0" w:space="0" w:color="auto"/>
                <w:right w:val="none" w:sz="0" w:space="0" w:color="auto"/>
              </w:divBdr>
            </w:div>
          </w:divsChild>
        </w:div>
        <w:div w:id="1641687601">
          <w:marLeft w:val="0"/>
          <w:marRight w:val="0"/>
          <w:marTop w:val="0"/>
          <w:marBottom w:val="0"/>
          <w:divBdr>
            <w:top w:val="none" w:sz="0" w:space="0" w:color="auto"/>
            <w:left w:val="none" w:sz="0" w:space="0" w:color="auto"/>
            <w:bottom w:val="none" w:sz="0" w:space="0" w:color="auto"/>
            <w:right w:val="none" w:sz="0" w:space="0" w:color="auto"/>
          </w:divBdr>
          <w:divsChild>
            <w:div w:id="117179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067718">
      <w:bodyDiv w:val="1"/>
      <w:marLeft w:val="0"/>
      <w:marRight w:val="0"/>
      <w:marTop w:val="0"/>
      <w:marBottom w:val="0"/>
      <w:divBdr>
        <w:top w:val="none" w:sz="0" w:space="0" w:color="auto"/>
        <w:left w:val="none" w:sz="0" w:space="0" w:color="auto"/>
        <w:bottom w:val="none" w:sz="0" w:space="0" w:color="auto"/>
        <w:right w:val="none" w:sz="0" w:space="0" w:color="auto"/>
      </w:divBdr>
    </w:div>
    <w:div w:id="1019965013">
      <w:bodyDiv w:val="1"/>
      <w:marLeft w:val="0"/>
      <w:marRight w:val="0"/>
      <w:marTop w:val="0"/>
      <w:marBottom w:val="0"/>
      <w:divBdr>
        <w:top w:val="none" w:sz="0" w:space="0" w:color="auto"/>
        <w:left w:val="none" w:sz="0" w:space="0" w:color="auto"/>
        <w:bottom w:val="none" w:sz="0" w:space="0" w:color="auto"/>
        <w:right w:val="none" w:sz="0" w:space="0" w:color="auto"/>
      </w:divBdr>
      <w:divsChild>
        <w:div w:id="1197623424">
          <w:marLeft w:val="0"/>
          <w:marRight w:val="0"/>
          <w:marTop w:val="0"/>
          <w:marBottom w:val="0"/>
          <w:divBdr>
            <w:top w:val="none" w:sz="0" w:space="0" w:color="auto"/>
            <w:left w:val="none" w:sz="0" w:space="0" w:color="auto"/>
            <w:bottom w:val="none" w:sz="0" w:space="0" w:color="auto"/>
            <w:right w:val="none" w:sz="0" w:space="0" w:color="auto"/>
          </w:divBdr>
          <w:divsChild>
            <w:div w:id="377825885">
              <w:marLeft w:val="0"/>
              <w:marRight w:val="0"/>
              <w:marTop w:val="0"/>
              <w:marBottom w:val="0"/>
              <w:divBdr>
                <w:top w:val="none" w:sz="0" w:space="0" w:color="auto"/>
                <w:left w:val="none" w:sz="0" w:space="0" w:color="auto"/>
                <w:bottom w:val="none" w:sz="0" w:space="0" w:color="auto"/>
                <w:right w:val="none" w:sz="0" w:space="0" w:color="auto"/>
              </w:divBdr>
            </w:div>
            <w:div w:id="640616859">
              <w:marLeft w:val="0"/>
              <w:marRight w:val="0"/>
              <w:marTop w:val="0"/>
              <w:marBottom w:val="0"/>
              <w:divBdr>
                <w:top w:val="none" w:sz="0" w:space="0" w:color="auto"/>
                <w:left w:val="none" w:sz="0" w:space="0" w:color="auto"/>
                <w:bottom w:val="none" w:sz="0" w:space="0" w:color="auto"/>
                <w:right w:val="none" w:sz="0" w:space="0" w:color="auto"/>
              </w:divBdr>
            </w:div>
            <w:div w:id="830103336">
              <w:marLeft w:val="0"/>
              <w:marRight w:val="0"/>
              <w:marTop w:val="0"/>
              <w:marBottom w:val="0"/>
              <w:divBdr>
                <w:top w:val="none" w:sz="0" w:space="0" w:color="auto"/>
                <w:left w:val="none" w:sz="0" w:space="0" w:color="auto"/>
                <w:bottom w:val="none" w:sz="0" w:space="0" w:color="auto"/>
                <w:right w:val="none" w:sz="0" w:space="0" w:color="auto"/>
              </w:divBdr>
            </w:div>
            <w:div w:id="1412464408">
              <w:marLeft w:val="0"/>
              <w:marRight w:val="0"/>
              <w:marTop w:val="0"/>
              <w:marBottom w:val="0"/>
              <w:divBdr>
                <w:top w:val="none" w:sz="0" w:space="0" w:color="auto"/>
                <w:left w:val="none" w:sz="0" w:space="0" w:color="auto"/>
                <w:bottom w:val="none" w:sz="0" w:space="0" w:color="auto"/>
                <w:right w:val="none" w:sz="0" w:space="0" w:color="auto"/>
              </w:divBdr>
            </w:div>
            <w:div w:id="1524444304">
              <w:marLeft w:val="0"/>
              <w:marRight w:val="0"/>
              <w:marTop w:val="0"/>
              <w:marBottom w:val="0"/>
              <w:divBdr>
                <w:top w:val="none" w:sz="0" w:space="0" w:color="auto"/>
                <w:left w:val="none" w:sz="0" w:space="0" w:color="auto"/>
                <w:bottom w:val="none" w:sz="0" w:space="0" w:color="auto"/>
                <w:right w:val="none" w:sz="0" w:space="0" w:color="auto"/>
              </w:divBdr>
            </w:div>
            <w:div w:id="1740706733">
              <w:marLeft w:val="0"/>
              <w:marRight w:val="0"/>
              <w:marTop w:val="0"/>
              <w:marBottom w:val="0"/>
              <w:divBdr>
                <w:top w:val="none" w:sz="0" w:space="0" w:color="auto"/>
                <w:left w:val="none" w:sz="0" w:space="0" w:color="auto"/>
                <w:bottom w:val="none" w:sz="0" w:space="0" w:color="auto"/>
                <w:right w:val="none" w:sz="0" w:space="0" w:color="auto"/>
              </w:divBdr>
            </w:div>
            <w:div w:id="1895189240">
              <w:marLeft w:val="0"/>
              <w:marRight w:val="0"/>
              <w:marTop w:val="0"/>
              <w:marBottom w:val="0"/>
              <w:divBdr>
                <w:top w:val="none" w:sz="0" w:space="0" w:color="auto"/>
                <w:left w:val="none" w:sz="0" w:space="0" w:color="auto"/>
                <w:bottom w:val="none" w:sz="0" w:space="0" w:color="auto"/>
                <w:right w:val="none" w:sz="0" w:space="0" w:color="auto"/>
              </w:divBdr>
            </w:div>
          </w:divsChild>
        </w:div>
        <w:div w:id="1208839085">
          <w:marLeft w:val="0"/>
          <w:marRight w:val="0"/>
          <w:marTop w:val="0"/>
          <w:marBottom w:val="0"/>
          <w:divBdr>
            <w:top w:val="none" w:sz="0" w:space="0" w:color="auto"/>
            <w:left w:val="none" w:sz="0" w:space="0" w:color="auto"/>
            <w:bottom w:val="none" w:sz="0" w:space="0" w:color="auto"/>
            <w:right w:val="none" w:sz="0" w:space="0" w:color="auto"/>
          </w:divBdr>
          <w:divsChild>
            <w:div w:id="71362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7457">
      <w:bodyDiv w:val="1"/>
      <w:marLeft w:val="0"/>
      <w:marRight w:val="0"/>
      <w:marTop w:val="0"/>
      <w:marBottom w:val="0"/>
      <w:divBdr>
        <w:top w:val="none" w:sz="0" w:space="0" w:color="auto"/>
        <w:left w:val="none" w:sz="0" w:space="0" w:color="auto"/>
        <w:bottom w:val="none" w:sz="0" w:space="0" w:color="auto"/>
        <w:right w:val="none" w:sz="0" w:space="0" w:color="auto"/>
      </w:divBdr>
      <w:divsChild>
        <w:div w:id="173500282">
          <w:marLeft w:val="0"/>
          <w:marRight w:val="0"/>
          <w:marTop w:val="0"/>
          <w:marBottom w:val="0"/>
          <w:divBdr>
            <w:top w:val="none" w:sz="0" w:space="0" w:color="auto"/>
            <w:left w:val="none" w:sz="0" w:space="0" w:color="auto"/>
            <w:bottom w:val="none" w:sz="0" w:space="0" w:color="auto"/>
            <w:right w:val="none" w:sz="0" w:space="0" w:color="auto"/>
          </w:divBdr>
          <w:divsChild>
            <w:div w:id="22093390">
              <w:marLeft w:val="0"/>
              <w:marRight w:val="0"/>
              <w:marTop w:val="0"/>
              <w:marBottom w:val="0"/>
              <w:divBdr>
                <w:top w:val="none" w:sz="0" w:space="0" w:color="auto"/>
                <w:left w:val="none" w:sz="0" w:space="0" w:color="auto"/>
                <w:bottom w:val="none" w:sz="0" w:space="0" w:color="auto"/>
                <w:right w:val="none" w:sz="0" w:space="0" w:color="auto"/>
              </w:divBdr>
            </w:div>
            <w:div w:id="202594270">
              <w:marLeft w:val="0"/>
              <w:marRight w:val="0"/>
              <w:marTop w:val="0"/>
              <w:marBottom w:val="0"/>
              <w:divBdr>
                <w:top w:val="none" w:sz="0" w:space="0" w:color="auto"/>
                <w:left w:val="none" w:sz="0" w:space="0" w:color="auto"/>
                <w:bottom w:val="none" w:sz="0" w:space="0" w:color="auto"/>
                <w:right w:val="none" w:sz="0" w:space="0" w:color="auto"/>
              </w:divBdr>
            </w:div>
            <w:div w:id="442187670">
              <w:marLeft w:val="0"/>
              <w:marRight w:val="0"/>
              <w:marTop w:val="0"/>
              <w:marBottom w:val="0"/>
              <w:divBdr>
                <w:top w:val="none" w:sz="0" w:space="0" w:color="auto"/>
                <w:left w:val="none" w:sz="0" w:space="0" w:color="auto"/>
                <w:bottom w:val="none" w:sz="0" w:space="0" w:color="auto"/>
                <w:right w:val="none" w:sz="0" w:space="0" w:color="auto"/>
              </w:divBdr>
            </w:div>
            <w:div w:id="731001676">
              <w:marLeft w:val="0"/>
              <w:marRight w:val="0"/>
              <w:marTop w:val="0"/>
              <w:marBottom w:val="0"/>
              <w:divBdr>
                <w:top w:val="none" w:sz="0" w:space="0" w:color="auto"/>
                <w:left w:val="none" w:sz="0" w:space="0" w:color="auto"/>
                <w:bottom w:val="none" w:sz="0" w:space="0" w:color="auto"/>
                <w:right w:val="none" w:sz="0" w:space="0" w:color="auto"/>
              </w:divBdr>
            </w:div>
            <w:div w:id="826214382">
              <w:marLeft w:val="0"/>
              <w:marRight w:val="0"/>
              <w:marTop w:val="0"/>
              <w:marBottom w:val="0"/>
              <w:divBdr>
                <w:top w:val="none" w:sz="0" w:space="0" w:color="auto"/>
                <w:left w:val="none" w:sz="0" w:space="0" w:color="auto"/>
                <w:bottom w:val="none" w:sz="0" w:space="0" w:color="auto"/>
                <w:right w:val="none" w:sz="0" w:space="0" w:color="auto"/>
              </w:divBdr>
            </w:div>
            <w:div w:id="914163527">
              <w:marLeft w:val="0"/>
              <w:marRight w:val="0"/>
              <w:marTop w:val="0"/>
              <w:marBottom w:val="0"/>
              <w:divBdr>
                <w:top w:val="none" w:sz="0" w:space="0" w:color="auto"/>
                <w:left w:val="none" w:sz="0" w:space="0" w:color="auto"/>
                <w:bottom w:val="none" w:sz="0" w:space="0" w:color="auto"/>
                <w:right w:val="none" w:sz="0" w:space="0" w:color="auto"/>
              </w:divBdr>
            </w:div>
            <w:div w:id="1977181463">
              <w:marLeft w:val="0"/>
              <w:marRight w:val="0"/>
              <w:marTop w:val="0"/>
              <w:marBottom w:val="0"/>
              <w:divBdr>
                <w:top w:val="none" w:sz="0" w:space="0" w:color="auto"/>
                <w:left w:val="none" w:sz="0" w:space="0" w:color="auto"/>
                <w:bottom w:val="none" w:sz="0" w:space="0" w:color="auto"/>
                <w:right w:val="none" w:sz="0" w:space="0" w:color="auto"/>
              </w:divBdr>
            </w:div>
          </w:divsChild>
        </w:div>
        <w:div w:id="1641034073">
          <w:marLeft w:val="0"/>
          <w:marRight w:val="0"/>
          <w:marTop w:val="0"/>
          <w:marBottom w:val="0"/>
          <w:divBdr>
            <w:top w:val="none" w:sz="0" w:space="0" w:color="auto"/>
            <w:left w:val="none" w:sz="0" w:space="0" w:color="auto"/>
            <w:bottom w:val="none" w:sz="0" w:space="0" w:color="auto"/>
            <w:right w:val="none" w:sz="0" w:space="0" w:color="auto"/>
          </w:divBdr>
          <w:divsChild>
            <w:div w:id="132758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651778">
      <w:bodyDiv w:val="1"/>
      <w:marLeft w:val="0"/>
      <w:marRight w:val="0"/>
      <w:marTop w:val="0"/>
      <w:marBottom w:val="0"/>
      <w:divBdr>
        <w:top w:val="none" w:sz="0" w:space="0" w:color="auto"/>
        <w:left w:val="none" w:sz="0" w:space="0" w:color="auto"/>
        <w:bottom w:val="none" w:sz="0" w:space="0" w:color="auto"/>
        <w:right w:val="none" w:sz="0" w:space="0" w:color="auto"/>
      </w:divBdr>
    </w:div>
    <w:div w:id="1173834780">
      <w:bodyDiv w:val="1"/>
      <w:marLeft w:val="0"/>
      <w:marRight w:val="0"/>
      <w:marTop w:val="0"/>
      <w:marBottom w:val="0"/>
      <w:divBdr>
        <w:top w:val="none" w:sz="0" w:space="0" w:color="auto"/>
        <w:left w:val="none" w:sz="0" w:space="0" w:color="auto"/>
        <w:bottom w:val="none" w:sz="0" w:space="0" w:color="auto"/>
        <w:right w:val="none" w:sz="0" w:space="0" w:color="auto"/>
      </w:divBdr>
    </w:div>
    <w:div w:id="1224753646">
      <w:bodyDiv w:val="1"/>
      <w:marLeft w:val="0"/>
      <w:marRight w:val="0"/>
      <w:marTop w:val="0"/>
      <w:marBottom w:val="0"/>
      <w:divBdr>
        <w:top w:val="none" w:sz="0" w:space="0" w:color="auto"/>
        <w:left w:val="none" w:sz="0" w:space="0" w:color="auto"/>
        <w:bottom w:val="none" w:sz="0" w:space="0" w:color="auto"/>
        <w:right w:val="none" w:sz="0" w:space="0" w:color="auto"/>
      </w:divBdr>
    </w:div>
    <w:div w:id="1228347841">
      <w:bodyDiv w:val="1"/>
      <w:marLeft w:val="0"/>
      <w:marRight w:val="0"/>
      <w:marTop w:val="0"/>
      <w:marBottom w:val="0"/>
      <w:divBdr>
        <w:top w:val="none" w:sz="0" w:space="0" w:color="auto"/>
        <w:left w:val="none" w:sz="0" w:space="0" w:color="auto"/>
        <w:bottom w:val="none" w:sz="0" w:space="0" w:color="auto"/>
        <w:right w:val="none" w:sz="0" w:space="0" w:color="auto"/>
      </w:divBdr>
      <w:divsChild>
        <w:div w:id="210197118">
          <w:marLeft w:val="0"/>
          <w:marRight w:val="0"/>
          <w:marTop w:val="0"/>
          <w:marBottom w:val="0"/>
          <w:divBdr>
            <w:top w:val="none" w:sz="0" w:space="0" w:color="auto"/>
            <w:left w:val="none" w:sz="0" w:space="0" w:color="auto"/>
            <w:bottom w:val="none" w:sz="0" w:space="0" w:color="auto"/>
            <w:right w:val="none" w:sz="0" w:space="0" w:color="auto"/>
          </w:divBdr>
        </w:div>
        <w:div w:id="726225489">
          <w:marLeft w:val="0"/>
          <w:marRight w:val="0"/>
          <w:marTop w:val="0"/>
          <w:marBottom w:val="0"/>
          <w:divBdr>
            <w:top w:val="none" w:sz="0" w:space="0" w:color="auto"/>
            <w:left w:val="none" w:sz="0" w:space="0" w:color="auto"/>
            <w:bottom w:val="none" w:sz="0" w:space="0" w:color="auto"/>
            <w:right w:val="none" w:sz="0" w:space="0" w:color="auto"/>
          </w:divBdr>
        </w:div>
        <w:div w:id="2037733800">
          <w:marLeft w:val="0"/>
          <w:marRight w:val="0"/>
          <w:marTop w:val="0"/>
          <w:marBottom w:val="0"/>
          <w:divBdr>
            <w:top w:val="none" w:sz="0" w:space="0" w:color="auto"/>
            <w:left w:val="none" w:sz="0" w:space="0" w:color="auto"/>
            <w:bottom w:val="none" w:sz="0" w:space="0" w:color="auto"/>
            <w:right w:val="none" w:sz="0" w:space="0" w:color="auto"/>
          </w:divBdr>
        </w:div>
      </w:divsChild>
    </w:div>
    <w:div w:id="1322587786">
      <w:bodyDiv w:val="1"/>
      <w:marLeft w:val="0"/>
      <w:marRight w:val="0"/>
      <w:marTop w:val="0"/>
      <w:marBottom w:val="0"/>
      <w:divBdr>
        <w:top w:val="none" w:sz="0" w:space="0" w:color="auto"/>
        <w:left w:val="none" w:sz="0" w:space="0" w:color="auto"/>
        <w:bottom w:val="none" w:sz="0" w:space="0" w:color="auto"/>
        <w:right w:val="none" w:sz="0" w:space="0" w:color="auto"/>
      </w:divBdr>
      <w:divsChild>
        <w:div w:id="1211768085">
          <w:marLeft w:val="0"/>
          <w:marRight w:val="0"/>
          <w:marTop w:val="0"/>
          <w:marBottom w:val="0"/>
          <w:divBdr>
            <w:top w:val="none" w:sz="0" w:space="0" w:color="auto"/>
            <w:left w:val="none" w:sz="0" w:space="0" w:color="auto"/>
            <w:bottom w:val="none" w:sz="0" w:space="0" w:color="auto"/>
            <w:right w:val="none" w:sz="0" w:space="0" w:color="auto"/>
          </w:divBdr>
          <w:divsChild>
            <w:div w:id="165563661">
              <w:marLeft w:val="0"/>
              <w:marRight w:val="0"/>
              <w:marTop w:val="0"/>
              <w:marBottom w:val="0"/>
              <w:divBdr>
                <w:top w:val="none" w:sz="0" w:space="0" w:color="auto"/>
                <w:left w:val="none" w:sz="0" w:space="0" w:color="auto"/>
                <w:bottom w:val="none" w:sz="0" w:space="0" w:color="auto"/>
                <w:right w:val="none" w:sz="0" w:space="0" w:color="auto"/>
              </w:divBdr>
            </w:div>
            <w:div w:id="317653191">
              <w:marLeft w:val="0"/>
              <w:marRight w:val="0"/>
              <w:marTop w:val="0"/>
              <w:marBottom w:val="0"/>
              <w:divBdr>
                <w:top w:val="none" w:sz="0" w:space="0" w:color="auto"/>
                <w:left w:val="none" w:sz="0" w:space="0" w:color="auto"/>
                <w:bottom w:val="none" w:sz="0" w:space="0" w:color="auto"/>
                <w:right w:val="none" w:sz="0" w:space="0" w:color="auto"/>
              </w:divBdr>
            </w:div>
            <w:div w:id="1180051001">
              <w:marLeft w:val="0"/>
              <w:marRight w:val="0"/>
              <w:marTop w:val="0"/>
              <w:marBottom w:val="0"/>
              <w:divBdr>
                <w:top w:val="none" w:sz="0" w:space="0" w:color="auto"/>
                <w:left w:val="none" w:sz="0" w:space="0" w:color="auto"/>
                <w:bottom w:val="none" w:sz="0" w:space="0" w:color="auto"/>
                <w:right w:val="none" w:sz="0" w:space="0" w:color="auto"/>
              </w:divBdr>
            </w:div>
            <w:div w:id="1622877150">
              <w:marLeft w:val="0"/>
              <w:marRight w:val="0"/>
              <w:marTop w:val="0"/>
              <w:marBottom w:val="0"/>
              <w:divBdr>
                <w:top w:val="none" w:sz="0" w:space="0" w:color="auto"/>
                <w:left w:val="none" w:sz="0" w:space="0" w:color="auto"/>
                <w:bottom w:val="none" w:sz="0" w:space="0" w:color="auto"/>
                <w:right w:val="none" w:sz="0" w:space="0" w:color="auto"/>
              </w:divBdr>
            </w:div>
            <w:div w:id="1799373890">
              <w:marLeft w:val="0"/>
              <w:marRight w:val="0"/>
              <w:marTop w:val="0"/>
              <w:marBottom w:val="0"/>
              <w:divBdr>
                <w:top w:val="none" w:sz="0" w:space="0" w:color="auto"/>
                <w:left w:val="none" w:sz="0" w:space="0" w:color="auto"/>
                <w:bottom w:val="none" w:sz="0" w:space="0" w:color="auto"/>
                <w:right w:val="none" w:sz="0" w:space="0" w:color="auto"/>
              </w:divBdr>
            </w:div>
            <w:div w:id="1885214241">
              <w:marLeft w:val="0"/>
              <w:marRight w:val="0"/>
              <w:marTop w:val="0"/>
              <w:marBottom w:val="0"/>
              <w:divBdr>
                <w:top w:val="none" w:sz="0" w:space="0" w:color="auto"/>
                <w:left w:val="none" w:sz="0" w:space="0" w:color="auto"/>
                <w:bottom w:val="none" w:sz="0" w:space="0" w:color="auto"/>
                <w:right w:val="none" w:sz="0" w:space="0" w:color="auto"/>
              </w:divBdr>
            </w:div>
            <w:div w:id="2104454618">
              <w:marLeft w:val="0"/>
              <w:marRight w:val="0"/>
              <w:marTop w:val="0"/>
              <w:marBottom w:val="0"/>
              <w:divBdr>
                <w:top w:val="none" w:sz="0" w:space="0" w:color="auto"/>
                <w:left w:val="none" w:sz="0" w:space="0" w:color="auto"/>
                <w:bottom w:val="none" w:sz="0" w:space="0" w:color="auto"/>
                <w:right w:val="none" w:sz="0" w:space="0" w:color="auto"/>
              </w:divBdr>
            </w:div>
          </w:divsChild>
        </w:div>
        <w:div w:id="1421020344">
          <w:marLeft w:val="0"/>
          <w:marRight w:val="0"/>
          <w:marTop w:val="0"/>
          <w:marBottom w:val="0"/>
          <w:divBdr>
            <w:top w:val="none" w:sz="0" w:space="0" w:color="auto"/>
            <w:left w:val="none" w:sz="0" w:space="0" w:color="auto"/>
            <w:bottom w:val="none" w:sz="0" w:space="0" w:color="auto"/>
            <w:right w:val="none" w:sz="0" w:space="0" w:color="auto"/>
          </w:divBdr>
          <w:divsChild>
            <w:div w:id="8554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42611">
      <w:bodyDiv w:val="1"/>
      <w:marLeft w:val="0"/>
      <w:marRight w:val="0"/>
      <w:marTop w:val="0"/>
      <w:marBottom w:val="0"/>
      <w:divBdr>
        <w:top w:val="none" w:sz="0" w:space="0" w:color="auto"/>
        <w:left w:val="none" w:sz="0" w:space="0" w:color="auto"/>
        <w:bottom w:val="none" w:sz="0" w:space="0" w:color="auto"/>
        <w:right w:val="none" w:sz="0" w:space="0" w:color="auto"/>
      </w:divBdr>
      <w:divsChild>
        <w:div w:id="1686401730">
          <w:marLeft w:val="0"/>
          <w:marRight w:val="0"/>
          <w:marTop w:val="0"/>
          <w:marBottom w:val="0"/>
          <w:divBdr>
            <w:top w:val="none" w:sz="0" w:space="0" w:color="auto"/>
            <w:left w:val="none" w:sz="0" w:space="0" w:color="auto"/>
            <w:bottom w:val="none" w:sz="0" w:space="0" w:color="auto"/>
            <w:right w:val="none" w:sz="0" w:space="0" w:color="auto"/>
          </w:divBdr>
          <w:divsChild>
            <w:div w:id="170197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48048">
      <w:bodyDiv w:val="1"/>
      <w:marLeft w:val="0"/>
      <w:marRight w:val="0"/>
      <w:marTop w:val="0"/>
      <w:marBottom w:val="0"/>
      <w:divBdr>
        <w:top w:val="none" w:sz="0" w:space="0" w:color="auto"/>
        <w:left w:val="none" w:sz="0" w:space="0" w:color="auto"/>
        <w:bottom w:val="none" w:sz="0" w:space="0" w:color="auto"/>
        <w:right w:val="none" w:sz="0" w:space="0" w:color="auto"/>
      </w:divBdr>
      <w:divsChild>
        <w:div w:id="103310479">
          <w:marLeft w:val="0"/>
          <w:marRight w:val="0"/>
          <w:marTop w:val="0"/>
          <w:marBottom w:val="0"/>
          <w:divBdr>
            <w:top w:val="none" w:sz="0" w:space="0" w:color="auto"/>
            <w:left w:val="none" w:sz="0" w:space="0" w:color="auto"/>
            <w:bottom w:val="none" w:sz="0" w:space="0" w:color="auto"/>
            <w:right w:val="none" w:sz="0" w:space="0" w:color="auto"/>
          </w:divBdr>
        </w:div>
        <w:div w:id="1803695144">
          <w:marLeft w:val="0"/>
          <w:marRight w:val="0"/>
          <w:marTop w:val="0"/>
          <w:marBottom w:val="0"/>
          <w:divBdr>
            <w:top w:val="none" w:sz="0" w:space="0" w:color="auto"/>
            <w:left w:val="none" w:sz="0" w:space="0" w:color="auto"/>
            <w:bottom w:val="none" w:sz="0" w:space="0" w:color="auto"/>
            <w:right w:val="none" w:sz="0" w:space="0" w:color="auto"/>
          </w:divBdr>
        </w:div>
        <w:div w:id="2042512141">
          <w:marLeft w:val="0"/>
          <w:marRight w:val="0"/>
          <w:marTop w:val="0"/>
          <w:marBottom w:val="0"/>
          <w:divBdr>
            <w:top w:val="none" w:sz="0" w:space="0" w:color="auto"/>
            <w:left w:val="none" w:sz="0" w:space="0" w:color="auto"/>
            <w:bottom w:val="none" w:sz="0" w:space="0" w:color="auto"/>
            <w:right w:val="none" w:sz="0" w:space="0" w:color="auto"/>
          </w:divBdr>
        </w:div>
      </w:divsChild>
    </w:div>
    <w:div w:id="1656686025">
      <w:bodyDiv w:val="1"/>
      <w:marLeft w:val="0"/>
      <w:marRight w:val="0"/>
      <w:marTop w:val="0"/>
      <w:marBottom w:val="0"/>
      <w:divBdr>
        <w:top w:val="none" w:sz="0" w:space="0" w:color="auto"/>
        <w:left w:val="none" w:sz="0" w:space="0" w:color="auto"/>
        <w:bottom w:val="none" w:sz="0" w:space="0" w:color="auto"/>
        <w:right w:val="none" w:sz="0" w:space="0" w:color="auto"/>
      </w:divBdr>
    </w:div>
    <w:div w:id="1664507995">
      <w:bodyDiv w:val="1"/>
      <w:marLeft w:val="0"/>
      <w:marRight w:val="0"/>
      <w:marTop w:val="0"/>
      <w:marBottom w:val="0"/>
      <w:divBdr>
        <w:top w:val="none" w:sz="0" w:space="0" w:color="auto"/>
        <w:left w:val="none" w:sz="0" w:space="0" w:color="auto"/>
        <w:bottom w:val="none" w:sz="0" w:space="0" w:color="auto"/>
        <w:right w:val="none" w:sz="0" w:space="0" w:color="auto"/>
      </w:divBdr>
    </w:div>
    <w:div w:id="1694502280">
      <w:bodyDiv w:val="1"/>
      <w:marLeft w:val="0"/>
      <w:marRight w:val="0"/>
      <w:marTop w:val="0"/>
      <w:marBottom w:val="0"/>
      <w:divBdr>
        <w:top w:val="none" w:sz="0" w:space="0" w:color="auto"/>
        <w:left w:val="none" w:sz="0" w:space="0" w:color="auto"/>
        <w:bottom w:val="none" w:sz="0" w:space="0" w:color="auto"/>
        <w:right w:val="none" w:sz="0" w:space="0" w:color="auto"/>
      </w:divBdr>
    </w:div>
    <w:div w:id="1700280209">
      <w:bodyDiv w:val="1"/>
      <w:marLeft w:val="0"/>
      <w:marRight w:val="0"/>
      <w:marTop w:val="0"/>
      <w:marBottom w:val="0"/>
      <w:divBdr>
        <w:top w:val="none" w:sz="0" w:space="0" w:color="auto"/>
        <w:left w:val="none" w:sz="0" w:space="0" w:color="auto"/>
        <w:bottom w:val="none" w:sz="0" w:space="0" w:color="auto"/>
        <w:right w:val="none" w:sz="0" w:space="0" w:color="auto"/>
      </w:divBdr>
      <w:divsChild>
        <w:div w:id="459691687">
          <w:marLeft w:val="0"/>
          <w:marRight w:val="0"/>
          <w:marTop w:val="0"/>
          <w:marBottom w:val="0"/>
          <w:divBdr>
            <w:top w:val="none" w:sz="0" w:space="0" w:color="auto"/>
            <w:left w:val="none" w:sz="0" w:space="0" w:color="auto"/>
            <w:bottom w:val="none" w:sz="0" w:space="0" w:color="auto"/>
            <w:right w:val="none" w:sz="0" w:space="0" w:color="auto"/>
          </w:divBdr>
        </w:div>
        <w:div w:id="2067364716">
          <w:marLeft w:val="0"/>
          <w:marRight w:val="0"/>
          <w:marTop w:val="0"/>
          <w:marBottom w:val="0"/>
          <w:divBdr>
            <w:top w:val="none" w:sz="0" w:space="0" w:color="auto"/>
            <w:left w:val="none" w:sz="0" w:space="0" w:color="auto"/>
            <w:bottom w:val="none" w:sz="0" w:space="0" w:color="auto"/>
            <w:right w:val="none" w:sz="0" w:space="0" w:color="auto"/>
          </w:divBdr>
        </w:div>
      </w:divsChild>
    </w:div>
    <w:div w:id="1724138193">
      <w:bodyDiv w:val="1"/>
      <w:marLeft w:val="0"/>
      <w:marRight w:val="0"/>
      <w:marTop w:val="0"/>
      <w:marBottom w:val="0"/>
      <w:divBdr>
        <w:top w:val="none" w:sz="0" w:space="0" w:color="auto"/>
        <w:left w:val="none" w:sz="0" w:space="0" w:color="auto"/>
        <w:bottom w:val="none" w:sz="0" w:space="0" w:color="auto"/>
        <w:right w:val="none" w:sz="0" w:space="0" w:color="auto"/>
      </w:divBdr>
      <w:divsChild>
        <w:div w:id="1624071589">
          <w:marLeft w:val="0"/>
          <w:marRight w:val="0"/>
          <w:marTop w:val="0"/>
          <w:marBottom w:val="0"/>
          <w:divBdr>
            <w:top w:val="none" w:sz="0" w:space="0" w:color="auto"/>
            <w:left w:val="none" w:sz="0" w:space="0" w:color="auto"/>
            <w:bottom w:val="none" w:sz="0" w:space="0" w:color="auto"/>
            <w:right w:val="none" w:sz="0" w:space="0" w:color="auto"/>
          </w:divBdr>
          <w:divsChild>
            <w:div w:id="1233007938">
              <w:marLeft w:val="0"/>
              <w:marRight w:val="0"/>
              <w:marTop w:val="0"/>
              <w:marBottom w:val="0"/>
              <w:divBdr>
                <w:top w:val="none" w:sz="0" w:space="0" w:color="auto"/>
                <w:left w:val="none" w:sz="0" w:space="0" w:color="auto"/>
                <w:bottom w:val="none" w:sz="0" w:space="0" w:color="auto"/>
                <w:right w:val="none" w:sz="0" w:space="0" w:color="auto"/>
              </w:divBdr>
            </w:div>
          </w:divsChild>
        </w:div>
        <w:div w:id="1692414844">
          <w:marLeft w:val="0"/>
          <w:marRight w:val="0"/>
          <w:marTop w:val="0"/>
          <w:marBottom w:val="0"/>
          <w:divBdr>
            <w:top w:val="none" w:sz="0" w:space="0" w:color="auto"/>
            <w:left w:val="none" w:sz="0" w:space="0" w:color="auto"/>
            <w:bottom w:val="none" w:sz="0" w:space="0" w:color="auto"/>
            <w:right w:val="none" w:sz="0" w:space="0" w:color="auto"/>
          </w:divBdr>
          <w:divsChild>
            <w:div w:id="377164541">
              <w:marLeft w:val="0"/>
              <w:marRight w:val="0"/>
              <w:marTop w:val="0"/>
              <w:marBottom w:val="0"/>
              <w:divBdr>
                <w:top w:val="none" w:sz="0" w:space="0" w:color="auto"/>
                <w:left w:val="none" w:sz="0" w:space="0" w:color="auto"/>
                <w:bottom w:val="none" w:sz="0" w:space="0" w:color="auto"/>
                <w:right w:val="none" w:sz="0" w:space="0" w:color="auto"/>
              </w:divBdr>
            </w:div>
            <w:div w:id="677584721">
              <w:marLeft w:val="0"/>
              <w:marRight w:val="0"/>
              <w:marTop w:val="0"/>
              <w:marBottom w:val="0"/>
              <w:divBdr>
                <w:top w:val="none" w:sz="0" w:space="0" w:color="auto"/>
                <w:left w:val="none" w:sz="0" w:space="0" w:color="auto"/>
                <w:bottom w:val="none" w:sz="0" w:space="0" w:color="auto"/>
                <w:right w:val="none" w:sz="0" w:space="0" w:color="auto"/>
              </w:divBdr>
            </w:div>
            <w:div w:id="1132285331">
              <w:marLeft w:val="0"/>
              <w:marRight w:val="0"/>
              <w:marTop w:val="0"/>
              <w:marBottom w:val="0"/>
              <w:divBdr>
                <w:top w:val="none" w:sz="0" w:space="0" w:color="auto"/>
                <w:left w:val="none" w:sz="0" w:space="0" w:color="auto"/>
                <w:bottom w:val="none" w:sz="0" w:space="0" w:color="auto"/>
                <w:right w:val="none" w:sz="0" w:space="0" w:color="auto"/>
              </w:divBdr>
            </w:div>
            <w:div w:id="1187718029">
              <w:marLeft w:val="0"/>
              <w:marRight w:val="0"/>
              <w:marTop w:val="0"/>
              <w:marBottom w:val="0"/>
              <w:divBdr>
                <w:top w:val="none" w:sz="0" w:space="0" w:color="auto"/>
                <w:left w:val="none" w:sz="0" w:space="0" w:color="auto"/>
                <w:bottom w:val="none" w:sz="0" w:space="0" w:color="auto"/>
                <w:right w:val="none" w:sz="0" w:space="0" w:color="auto"/>
              </w:divBdr>
            </w:div>
            <w:div w:id="1616867858">
              <w:marLeft w:val="0"/>
              <w:marRight w:val="0"/>
              <w:marTop w:val="0"/>
              <w:marBottom w:val="0"/>
              <w:divBdr>
                <w:top w:val="none" w:sz="0" w:space="0" w:color="auto"/>
                <w:left w:val="none" w:sz="0" w:space="0" w:color="auto"/>
                <w:bottom w:val="none" w:sz="0" w:space="0" w:color="auto"/>
                <w:right w:val="none" w:sz="0" w:space="0" w:color="auto"/>
              </w:divBdr>
            </w:div>
            <w:div w:id="1927180411">
              <w:marLeft w:val="0"/>
              <w:marRight w:val="0"/>
              <w:marTop w:val="0"/>
              <w:marBottom w:val="0"/>
              <w:divBdr>
                <w:top w:val="none" w:sz="0" w:space="0" w:color="auto"/>
                <w:left w:val="none" w:sz="0" w:space="0" w:color="auto"/>
                <w:bottom w:val="none" w:sz="0" w:space="0" w:color="auto"/>
                <w:right w:val="none" w:sz="0" w:space="0" w:color="auto"/>
              </w:divBdr>
            </w:div>
            <w:div w:id="212206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630681">
      <w:bodyDiv w:val="1"/>
      <w:marLeft w:val="0"/>
      <w:marRight w:val="0"/>
      <w:marTop w:val="0"/>
      <w:marBottom w:val="0"/>
      <w:divBdr>
        <w:top w:val="none" w:sz="0" w:space="0" w:color="auto"/>
        <w:left w:val="none" w:sz="0" w:space="0" w:color="auto"/>
        <w:bottom w:val="none" w:sz="0" w:space="0" w:color="auto"/>
        <w:right w:val="none" w:sz="0" w:space="0" w:color="auto"/>
      </w:divBdr>
    </w:div>
    <w:div w:id="1803494996">
      <w:bodyDiv w:val="1"/>
      <w:marLeft w:val="0"/>
      <w:marRight w:val="0"/>
      <w:marTop w:val="0"/>
      <w:marBottom w:val="0"/>
      <w:divBdr>
        <w:top w:val="none" w:sz="0" w:space="0" w:color="auto"/>
        <w:left w:val="none" w:sz="0" w:space="0" w:color="auto"/>
        <w:bottom w:val="none" w:sz="0" w:space="0" w:color="auto"/>
        <w:right w:val="none" w:sz="0" w:space="0" w:color="auto"/>
      </w:divBdr>
      <w:divsChild>
        <w:div w:id="388656330">
          <w:marLeft w:val="0"/>
          <w:marRight w:val="0"/>
          <w:marTop w:val="0"/>
          <w:marBottom w:val="0"/>
          <w:divBdr>
            <w:top w:val="none" w:sz="0" w:space="0" w:color="auto"/>
            <w:left w:val="none" w:sz="0" w:space="0" w:color="auto"/>
            <w:bottom w:val="none" w:sz="0" w:space="0" w:color="auto"/>
            <w:right w:val="none" w:sz="0" w:space="0" w:color="auto"/>
          </w:divBdr>
        </w:div>
        <w:div w:id="842092511">
          <w:marLeft w:val="0"/>
          <w:marRight w:val="0"/>
          <w:marTop w:val="0"/>
          <w:marBottom w:val="0"/>
          <w:divBdr>
            <w:top w:val="none" w:sz="0" w:space="0" w:color="auto"/>
            <w:left w:val="none" w:sz="0" w:space="0" w:color="auto"/>
            <w:bottom w:val="none" w:sz="0" w:space="0" w:color="auto"/>
            <w:right w:val="none" w:sz="0" w:space="0" w:color="auto"/>
          </w:divBdr>
        </w:div>
        <w:div w:id="892040820">
          <w:marLeft w:val="0"/>
          <w:marRight w:val="0"/>
          <w:marTop w:val="0"/>
          <w:marBottom w:val="0"/>
          <w:divBdr>
            <w:top w:val="none" w:sz="0" w:space="0" w:color="auto"/>
            <w:left w:val="none" w:sz="0" w:space="0" w:color="auto"/>
            <w:bottom w:val="none" w:sz="0" w:space="0" w:color="auto"/>
            <w:right w:val="none" w:sz="0" w:space="0" w:color="auto"/>
          </w:divBdr>
        </w:div>
        <w:div w:id="911546885">
          <w:marLeft w:val="0"/>
          <w:marRight w:val="0"/>
          <w:marTop w:val="0"/>
          <w:marBottom w:val="0"/>
          <w:divBdr>
            <w:top w:val="none" w:sz="0" w:space="0" w:color="auto"/>
            <w:left w:val="none" w:sz="0" w:space="0" w:color="auto"/>
            <w:bottom w:val="none" w:sz="0" w:space="0" w:color="auto"/>
            <w:right w:val="none" w:sz="0" w:space="0" w:color="auto"/>
          </w:divBdr>
        </w:div>
        <w:div w:id="1035303380">
          <w:marLeft w:val="0"/>
          <w:marRight w:val="0"/>
          <w:marTop w:val="0"/>
          <w:marBottom w:val="0"/>
          <w:divBdr>
            <w:top w:val="none" w:sz="0" w:space="0" w:color="auto"/>
            <w:left w:val="none" w:sz="0" w:space="0" w:color="auto"/>
            <w:bottom w:val="none" w:sz="0" w:space="0" w:color="auto"/>
            <w:right w:val="none" w:sz="0" w:space="0" w:color="auto"/>
          </w:divBdr>
        </w:div>
        <w:div w:id="1175876390">
          <w:marLeft w:val="0"/>
          <w:marRight w:val="0"/>
          <w:marTop w:val="0"/>
          <w:marBottom w:val="0"/>
          <w:divBdr>
            <w:top w:val="none" w:sz="0" w:space="0" w:color="auto"/>
            <w:left w:val="none" w:sz="0" w:space="0" w:color="auto"/>
            <w:bottom w:val="none" w:sz="0" w:space="0" w:color="auto"/>
            <w:right w:val="none" w:sz="0" w:space="0" w:color="auto"/>
          </w:divBdr>
        </w:div>
        <w:div w:id="1993482361">
          <w:marLeft w:val="0"/>
          <w:marRight w:val="0"/>
          <w:marTop w:val="0"/>
          <w:marBottom w:val="0"/>
          <w:divBdr>
            <w:top w:val="none" w:sz="0" w:space="0" w:color="auto"/>
            <w:left w:val="none" w:sz="0" w:space="0" w:color="auto"/>
            <w:bottom w:val="none" w:sz="0" w:space="0" w:color="auto"/>
            <w:right w:val="none" w:sz="0" w:space="0" w:color="auto"/>
          </w:divBdr>
        </w:div>
      </w:divsChild>
    </w:div>
    <w:div w:id="1883597245">
      <w:bodyDiv w:val="1"/>
      <w:marLeft w:val="0"/>
      <w:marRight w:val="0"/>
      <w:marTop w:val="0"/>
      <w:marBottom w:val="0"/>
      <w:divBdr>
        <w:top w:val="none" w:sz="0" w:space="0" w:color="auto"/>
        <w:left w:val="none" w:sz="0" w:space="0" w:color="auto"/>
        <w:bottom w:val="none" w:sz="0" w:space="0" w:color="auto"/>
        <w:right w:val="none" w:sz="0" w:space="0" w:color="auto"/>
      </w:divBdr>
    </w:div>
    <w:div w:id="1913277582">
      <w:bodyDiv w:val="1"/>
      <w:marLeft w:val="0"/>
      <w:marRight w:val="0"/>
      <w:marTop w:val="0"/>
      <w:marBottom w:val="0"/>
      <w:divBdr>
        <w:top w:val="none" w:sz="0" w:space="0" w:color="auto"/>
        <w:left w:val="none" w:sz="0" w:space="0" w:color="auto"/>
        <w:bottom w:val="none" w:sz="0" w:space="0" w:color="auto"/>
        <w:right w:val="none" w:sz="0" w:space="0" w:color="auto"/>
      </w:divBdr>
      <w:divsChild>
        <w:div w:id="1604073733">
          <w:marLeft w:val="0"/>
          <w:marRight w:val="0"/>
          <w:marTop w:val="0"/>
          <w:marBottom w:val="0"/>
          <w:divBdr>
            <w:top w:val="none" w:sz="0" w:space="0" w:color="auto"/>
            <w:left w:val="none" w:sz="0" w:space="0" w:color="auto"/>
            <w:bottom w:val="none" w:sz="0" w:space="0" w:color="auto"/>
            <w:right w:val="none" w:sz="0" w:space="0" w:color="auto"/>
          </w:divBdr>
          <w:divsChild>
            <w:div w:id="448814772">
              <w:marLeft w:val="0"/>
              <w:marRight w:val="0"/>
              <w:marTop w:val="0"/>
              <w:marBottom w:val="0"/>
              <w:divBdr>
                <w:top w:val="none" w:sz="0" w:space="0" w:color="auto"/>
                <w:left w:val="none" w:sz="0" w:space="0" w:color="auto"/>
                <w:bottom w:val="none" w:sz="0" w:space="0" w:color="auto"/>
                <w:right w:val="none" w:sz="0" w:space="0" w:color="auto"/>
              </w:divBdr>
            </w:div>
            <w:div w:id="794060565">
              <w:marLeft w:val="0"/>
              <w:marRight w:val="0"/>
              <w:marTop w:val="0"/>
              <w:marBottom w:val="0"/>
              <w:divBdr>
                <w:top w:val="none" w:sz="0" w:space="0" w:color="auto"/>
                <w:left w:val="none" w:sz="0" w:space="0" w:color="auto"/>
                <w:bottom w:val="none" w:sz="0" w:space="0" w:color="auto"/>
                <w:right w:val="none" w:sz="0" w:space="0" w:color="auto"/>
              </w:divBdr>
            </w:div>
            <w:div w:id="828324149">
              <w:marLeft w:val="0"/>
              <w:marRight w:val="0"/>
              <w:marTop w:val="0"/>
              <w:marBottom w:val="0"/>
              <w:divBdr>
                <w:top w:val="none" w:sz="0" w:space="0" w:color="auto"/>
                <w:left w:val="none" w:sz="0" w:space="0" w:color="auto"/>
                <w:bottom w:val="none" w:sz="0" w:space="0" w:color="auto"/>
                <w:right w:val="none" w:sz="0" w:space="0" w:color="auto"/>
              </w:divBdr>
            </w:div>
            <w:div w:id="868572234">
              <w:marLeft w:val="0"/>
              <w:marRight w:val="0"/>
              <w:marTop w:val="0"/>
              <w:marBottom w:val="0"/>
              <w:divBdr>
                <w:top w:val="none" w:sz="0" w:space="0" w:color="auto"/>
                <w:left w:val="none" w:sz="0" w:space="0" w:color="auto"/>
                <w:bottom w:val="none" w:sz="0" w:space="0" w:color="auto"/>
                <w:right w:val="none" w:sz="0" w:space="0" w:color="auto"/>
              </w:divBdr>
            </w:div>
            <w:div w:id="882979645">
              <w:marLeft w:val="0"/>
              <w:marRight w:val="0"/>
              <w:marTop w:val="0"/>
              <w:marBottom w:val="0"/>
              <w:divBdr>
                <w:top w:val="none" w:sz="0" w:space="0" w:color="auto"/>
                <w:left w:val="none" w:sz="0" w:space="0" w:color="auto"/>
                <w:bottom w:val="none" w:sz="0" w:space="0" w:color="auto"/>
                <w:right w:val="none" w:sz="0" w:space="0" w:color="auto"/>
              </w:divBdr>
            </w:div>
            <w:div w:id="1221207504">
              <w:marLeft w:val="0"/>
              <w:marRight w:val="0"/>
              <w:marTop w:val="0"/>
              <w:marBottom w:val="0"/>
              <w:divBdr>
                <w:top w:val="none" w:sz="0" w:space="0" w:color="auto"/>
                <w:left w:val="none" w:sz="0" w:space="0" w:color="auto"/>
                <w:bottom w:val="none" w:sz="0" w:space="0" w:color="auto"/>
                <w:right w:val="none" w:sz="0" w:space="0" w:color="auto"/>
              </w:divBdr>
            </w:div>
            <w:div w:id="1890338559">
              <w:marLeft w:val="0"/>
              <w:marRight w:val="0"/>
              <w:marTop w:val="0"/>
              <w:marBottom w:val="0"/>
              <w:divBdr>
                <w:top w:val="none" w:sz="0" w:space="0" w:color="auto"/>
                <w:left w:val="none" w:sz="0" w:space="0" w:color="auto"/>
                <w:bottom w:val="none" w:sz="0" w:space="0" w:color="auto"/>
                <w:right w:val="none" w:sz="0" w:space="0" w:color="auto"/>
              </w:divBdr>
            </w:div>
          </w:divsChild>
        </w:div>
        <w:div w:id="1644701191">
          <w:marLeft w:val="0"/>
          <w:marRight w:val="0"/>
          <w:marTop w:val="0"/>
          <w:marBottom w:val="0"/>
          <w:divBdr>
            <w:top w:val="none" w:sz="0" w:space="0" w:color="auto"/>
            <w:left w:val="none" w:sz="0" w:space="0" w:color="auto"/>
            <w:bottom w:val="none" w:sz="0" w:space="0" w:color="auto"/>
            <w:right w:val="none" w:sz="0" w:space="0" w:color="auto"/>
          </w:divBdr>
          <w:divsChild>
            <w:div w:id="177621378">
              <w:marLeft w:val="0"/>
              <w:marRight w:val="0"/>
              <w:marTop w:val="0"/>
              <w:marBottom w:val="0"/>
              <w:divBdr>
                <w:top w:val="none" w:sz="0" w:space="0" w:color="auto"/>
                <w:left w:val="none" w:sz="0" w:space="0" w:color="auto"/>
                <w:bottom w:val="none" w:sz="0" w:space="0" w:color="auto"/>
                <w:right w:val="none" w:sz="0" w:space="0" w:color="auto"/>
              </w:divBdr>
            </w:div>
            <w:div w:id="127389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36469">
      <w:bodyDiv w:val="1"/>
      <w:marLeft w:val="0"/>
      <w:marRight w:val="0"/>
      <w:marTop w:val="0"/>
      <w:marBottom w:val="0"/>
      <w:divBdr>
        <w:top w:val="none" w:sz="0" w:space="0" w:color="auto"/>
        <w:left w:val="none" w:sz="0" w:space="0" w:color="auto"/>
        <w:bottom w:val="none" w:sz="0" w:space="0" w:color="auto"/>
        <w:right w:val="none" w:sz="0" w:space="0" w:color="auto"/>
      </w:divBdr>
      <w:divsChild>
        <w:div w:id="499008922">
          <w:marLeft w:val="0"/>
          <w:marRight w:val="0"/>
          <w:marTop w:val="0"/>
          <w:marBottom w:val="0"/>
          <w:divBdr>
            <w:top w:val="none" w:sz="0" w:space="0" w:color="auto"/>
            <w:left w:val="none" w:sz="0" w:space="0" w:color="auto"/>
            <w:bottom w:val="none" w:sz="0" w:space="0" w:color="auto"/>
            <w:right w:val="none" w:sz="0" w:space="0" w:color="auto"/>
          </w:divBdr>
          <w:divsChild>
            <w:div w:id="114952840">
              <w:marLeft w:val="0"/>
              <w:marRight w:val="0"/>
              <w:marTop w:val="0"/>
              <w:marBottom w:val="0"/>
              <w:divBdr>
                <w:top w:val="none" w:sz="0" w:space="0" w:color="auto"/>
                <w:left w:val="none" w:sz="0" w:space="0" w:color="auto"/>
                <w:bottom w:val="none" w:sz="0" w:space="0" w:color="auto"/>
                <w:right w:val="none" w:sz="0" w:space="0" w:color="auto"/>
              </w:divBdr>
            </w:div>
            <w:div w:id="2005860869">
              <w:marLeft w:val="0"/>
              <w:marRight w:val="0"/>
              <w:marTop w:val="0"/>
              <w:marBottom w:val="0"/>
              <w:divBdr>
                <w:top w:val="none" w:sz="0" w:space="0" w:color="auto"/>
                <w:left w:val="none" w:sz="0" w:space="0" w:color="auto"/>
                <w:bottom w:val="none" w:sz="0" w:space="0" w:color="auto"/>
                <w:right w:val="none" w:sz="0" w:space="0" w:color="auto"/>
              </w:divBdr>
            </w:div>
          </w:divsChild>
        </w:div>
        <w:div w:id="573130445">
          <w:marLeft w:val="0"/>
          <w:marRight w:val="0"/>
          <w:marTop w:val="0"/>
          <w:marBottom w:val="0"/>
          <w:divBdr>
            <w:top w:val="none" w:sz="0" w:space="0" w:color="auto"/>
            <w:left w:val="none" w:sz="0" w:space="0" w:color="auto"/>
            <w:bottom w:val="none" w:sz="0" w:space="0" w:color="auto"/>
            <w:right w:val="none" w:sz="0" w:space="0" w:color="auto"/>
          </w:divBdr>
          <w:divsChild>
            <w:div w:id="1178077342">
              <w:marLeft w:val="0"/>
              <w:marRight w:val="0"/>
              <w:marTop w:val="0"/>
              <w:marBottom w:val="0"/>
              <w:divBdr>
                <w:top w:val="none" w:sz="0" w:space="0" w:color="auto"/>
                <w:left w:val="none" w:sz="0" w:space="0" w:color="auto"/>
                <w:bottom w:val="none" w:sz="0" w:space="0" w:color="auto"/>
                <w:right w:val="none" w:sz="0" w:space="0" w:color="auto"/>
              </w:divBdr>
            </w:div>
          </w:divsChild>
        </w:div>
        <w:div w:id="1172065559">
          <w:marLeft w:val="0"/>
          <w:marRight w:val="0"/>
          <w:marTop w:val="0"/>
          <w:marBottom w:val="0"/>
          <w:divBdr>
            <w:top w:val="none" w:sz="0" w:space="0" w:color="auto"/>
            <w:left w:val="none" w:sz="0" w:space="0" w:color="auto"/>
            <w:bottom w:val="none" w:sz="0" w:space="0" w:color="auto"/>
            <w:right w:val="none" w:sz="0" w:space="0" w:color="auto"/>
          </w:divBdr>
          <w:divsChild>
            <w:div w:id="96137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955875">
      <w:bodyDiv w:val="1"/>
      <w:marLeft w:val="0"/>
      <w:marRight w:val="0"/>
      <w:marTop w:val="0"/>
      <w:marBottom w:val="0"/>
      <w:divBdr>
        <w:top w:val="none" w:sz="0" w:space="0" w:color="auto"/>
        <w:left w:val="none" w:sz="0" w:space="0" w:color="auto"/>
        <w:bottom w:val="none" w:sz="0" w:space="0" w:color="auto"/>
        <w:right w:val="none" w:sz="0" w:space="0" w:color="auto"/>
      </w:divBdr>
      <w:divsChild>
        <w:div w:id="145897481">
          <w:marLeft w:val="0"/>
          <w:marRight w:val="0"/>
          <w:marTop w:val="0"/>
          <w:marBottom w:val="0"/>
          <w:divBdr>
            <w:top w:val="none" w:sz="0" w:space="0" w:color="auto"/>
            <w:left w:val="none" w:sz="0" w:space="0" w:color="auto"/>
            <w:bottom w:val="none" w:sz="0" w:space="0" w:color="auto"/>
            <w:right w:val="none" w:sz="0" w:space="0" w:color="auto"/>
          </w:divBdr>
          <w:divsChild>
            <w:div w:id="990476816">
              <w:marLeft w:val="0"/>
              <w:marRight w:val="0"/>
              <w:marTop w:val="0"/>
              <w:marBottom w:val="0"/>
              <w:divBdr>
                <w:top w:val="none" w:sz="0" w:space="0" w:color="auto"/>
                <w:left w:val="none" w:sz="0" w:space="0" w:color="auto"/>
                <w:bottom w:val="none" w:sz="0" w:space="0" w:color="auto"/>
                <w:right w:val="none" w:sz="0" w:space="0" w:color="auto"/>
              </w:divBdr>
            </w:div>
          </w:divsChild>
        </w:div>
        <w:div w:id="1293097776">
          <w:marLeft w:val="0"/>
          <w:marRight w:val="0"/>
          <w:marTop w:val="0"/>
          <w:marBottom w:val="0"/>
          <w:divBdr>
            <w:top w:val="none" w:sz="0" w:space="0" w:color="auto"/>
            <w:left w:val="none" w:sz="0" w:space="0" w:color="auto"/>
            <w:bottom w:val="none" w:sz="0" w:space="0" w:color="auto"/>
            <w:right w:val="none" w:sz="0" w:space="0" w:color="auto"/>
          </w:divBdr>
          <w:divsChild>
            <w:div w:id="163053578">
              <w:marLeft w:val="0"/>
              <w:marRight w:val="0"/>
              <w:marTop w:val="0"/>
              <w:marBottom w:val="0"/>
              <w:divBdr>
                <w:top w:val="none" w:sz="0" w:space="0" w:color="auto"/>
                <w:left w:val="none" w:sz="0" w:space="0" w:color="auto"/>
                <w:bottom w:val="none" w:sz="0" w:space="0" w:color="auto"/>
                <w:right w:val="none" w:sz="0" w:space="0" w:color="auto"/>
              </w:divBdr>
            </w:div>
            <w:div w:id="172115836">
              <w:marLeft w:val="0"/>
              <w:marRight w:val="0"/>
              <w:marTop w:val="0"/>
              <w:marBottom w:val="0"/>
              <w:divBdr>
                <w:top w:val="none" w:sz="0" w:space="0" w:color="auto"/>
                <w:left w:val="none" w:sz="0" w:space="0" w:color="auto"/>
                <w:bottom w:val="none" w:sz="0" w:space="0" w:color="auto"/>
                <w:right w:val="none" w:sz="0" w:space="0" w:color="auto"/>
              </w:divBdr>
            </w:div>
            <w:div w:id="202793923">
              <w:marLeft w:val="0"/>
              <w:marRight w:val="0"/>
              <w:marTop w:val="0"/>
              <w:marBottom w:val="0"/>
              <w:divBdr>
                <w:top w:val="none" w:sz="0" w:space="0" w:color="auto"/>
                <w:left w:val="none" w:sz="0" w:space="0" w:color="auto"/>
                <w:bottom w:val="none" w:sz="0" w:space="0" w:color="auto"/>
                <w:right w:val="none" w:sz="0" w:space="0" w:color="auto"/>
              </w:divBdr>
            </w:div>
            <w:div w:id="860359938">
              <w:marLeft w:val="0"/>
              <w:marRight w:val="0"/>
              <w:marTop w:val="0"/>
              <w:marBottom w:val="0"/>
              <w:divBdr>
                <w:top w:val="none" w:sz="0" w:space="0" w:color="auto"/>
                <w:left w:val="none" w:sz="0" w:space="0" w:color="auto"/>
                <w:bottom w:val="none" w:sz="0" w:space="0" w:color="auto"/>
                <w:right w:val="none" w:sz="0" w:space="0" w:color="auto"/>
              </w:divBdr>
            </w:div>
            <w:div w:id="950673827">
              <w:marLeft w:val="0"/>
              <w:marRight w:val="0"/>
              <w:marTop w:val="0"/>
              <w:marBottom w:val="0"/>
              <w:divBdr>
                <w:top w:val="none" w:sz="0" w:space="0" w:color="auto"/>
                <w:left w:val="none" w:sz="0" w:space="0" w:color="auto"/>
                <w:bottom w:val="none" w:sz="0" w:space="0" w:color="auto"/>
                <w:right w:val="none" w:sz="0" w:space="0" w:color="auto"/>
              </w:divBdr>
            </w:div>
            <w:div w:id="1421096095">
              <w:marLeft w:val="0"/>
              <w:marRight w:val="0"/>
              <w:marTop w:val="0"/>
              <w:marBottom w:val="0"/>
              <w:divBdr>
                <w:top w:val="none" w:sz="0" w:space="0" w:color="auto"/>
                <w:left w:val="none" w:sz="0" w:space="0" w:color="auto"/>
                <w:bottom w:val="none" w:sz="0" w:space="0" w:color="auto"/>
                <w:right w:val="none" w:sz="0" w:space="0" w:color="auto"/>
              </w:divBdr>
            </w:div>
            <w:div w:id="179787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932294">
      <w:bodyDiv w:val="1"/>
      <w:marLeft w:val="0"/>
      <w:marRight w:val="0"/>
      <w:marTop w:val="0"/>
      <w:marBottom w:val="0"/>
      <w:divBdr>
        <w:top w:val="none" w:sz="0" w:space="0" w:color="auto"/>
        <w:left w:val="none" w:sz="0" w:space="0" w:color="auto"/>
        <w:bottom w:val="none" w:sz="0" w:space="0" w:color="auto"/>
        <w:right w:val="none" w:sz="0" w:space="0" w:color="auto"/>
      </w:divBdr>
      <w:divsChild>
        <w:div w:id="74059524">
          <w:marLeft w:val="0"/>
          <w:marRight w:val="0"/>
          <w:marTop w:val="0"/>
          <w:marBottom w:val="0"/>
          <w:divBdr>
            <w:top w:val="none" w:sz="0" w:space="0" w:color="auto"/>
            <w:left w:val="none" w:sz="0" w:space="0" w:color="auto"/>
            <w:bottom w:val="none" w:sz="0" w:space="0" w:color="auto"/>
            <w:right w:val="none" w:sz="0" w:space="0" w:color="auto"/>
          </w:divBdr>
          <w:divsChild>
            <w:div w:id="75454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40202">
      <w:bodyDiv w:val="1"/>
      <w:marLeft w:val="0"/>
      <w:marRight w:val="0"/>
      <w:marTop w:val="0"/>
      <w:marBottom w:val="0"/>
      <w:divBdr>
        <w:top w:val="none" w:sz="0" w:space="0" w:color="auto"/>
        <w:left w:val="none" w:sz="0" w:space="0" w:color="auto"/>
        <w:bottom w:val="none" w:sz="0" w:space="0" w:color="auto"/>
        <w:right w:val="none" w:sz="0" w:space="0" w:color="auto"/>
      </w:divBdr>
      <w:divsChild>
        <w:div w:id="879315968">
          <w:marLeft w:val="0"/>
          <w:marRight w:val="0"/>
          <w:marTop w:val="0"/>
          <w:marBottom w:val="0"/>
          <w:divBdr>
            <w:top w:val="none" w:sz="0" w:space="0" w:color="auto"/>
            <w:left w:val="none" w:sz="0" w:space="0" w:color="auto"/>
            <w:bottom w:val="none" w:sz="0" w:space="0" w:color="auto"/>
            <w:right w:val="none" w:sz="0" w:space="0" w:color="auto"/>
          </w:divBdr>
          <w:divsChild>
            <w:div w:id="1593512036">
              <w:marLeft w:val="0"/>
              <w:marRight w:val="0"/>
              <w:marTop w:val="0"/>
              <w:marBottom w:val="0"/>
              <w:divBdr>
                <w:top w:val="none" w:sz="0" w:space="0" w:color="auto"/>
                <w:left w:val="none" w:sz="0" w:space="0" w:color="auto"/>
                <w:bottom w:val="none" w:sz="0" w:space="0" w:color="auto"/>
                <w:right w:val="none" w:sz="0" w:space="0" w:color="auto"/>
              </w:divBdr>
            </w:div>
            <w:div w:id="1630236556">
              <w:marLeft w:val="0"/>
              <w:marRight w:val="0"/>
              <w:marTop w:val="0"/>
              <w:marBottom w:val="0"/>
              <w:divBdr>
                <w:top w:val="none" w:sz="0" w:space="0" w:color="auto"/>
                <w:left w:val="none" w:sz="0" w:space="0" w:color="auto"/>
                <w:bottom w:val="none" w:sz="0" w:space="0" w:color="auto"/>
                <w:right w:val="none" w:sz="0" w:space="0" w:color="auto"/>
              </w:divBdr>
            </w:div>
            <w:div w:id="191535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undp.sharepoint.com/:w:/r/sites/TRANSFORMA-InternalUse-CR/Shared%20Documents/Monitoreo%20y%20evaluaci%C3%B3n/An%C3%A1lisis%20riesgo/Matriz%20de%20riesgos%20TRANSFORMA_2_09_2025.docx?d=w0e1ea0fd33aa4d6686f7467f7e24df50&amp;csf=1&amp;web=1&amp;e=hPraXQ" TargetMode="External"/><Relationship Id="rId26" Type="http://schemas.openxmlformats.org/officeDocument/2006/relationships/hyperlink" Target="https://undp.sharepoint.com/:b:/s/TRANSFORMA-InternalUse-CR/EWfXse9y4VtEvXUSnTkkZvQBbrU8g99zad5RMCym1lKloA?e=HFGMNy" TargetMode="External"/><Relationship Id="rId21" Type="http://schemas.openxmlformats.org/officeDocument/2006/relationships/hyperlink" Target="https://undp.sharepoint.com/:f:/r/sites/TRANSFORMA-InternalUse-CR/Shared%20Documents/Compras%20y%20presupuesto/Reportes/2025/III%20informe%20trimestral?csf=1&amp;web=1&amp;e=ECc1Wd" TargetMode="External"/><Relationship Id="rId34" Type="http://schemas.openxmlformats.org/officeDocument/2006/relationships/hyperlink" Target="https://frontendapp001.orangepond-122c032b.eastus.azurecontainerapps.io/"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undp.sharepoint.com/:w:/r/sites/TRANSFORMA-InternalUse-CR/Shared%20Documents/Monitoreo%20y%20evaluaci%C3%B3n/An%C3%A1lisis%20riesgo/Matriz%20de%20riesgos%20TRANSFORMA_2_09_2025.docx?d=w0e1ea0fd33aa4d6686f7467f7e24df50&amp;csf=1&amp;web=1&amp;e=SEokYE" TargetMode="External"/><Relationship Id="rId25" Type="http://schemas.openxmlformats.org/officeDocument/2006/relationships/hyperlink" Target="https://undp.sharepoint.com/:f:/s/TRANSFORMA-InternalUse-CR/EqUBHRJvDXxGhnGy4J9vIwoBokBolg30SGeVmzf6oCCPTw?e=5AEGSO" TargetMode="External"/><Relationship Id="rId33" Type="http://schemas.openxmlformats.org/officeDocument/2006/relationships/hyperlink" Target="https://undp.sharepoint.com/:f:/r/sites/TRANSFORMA-InternalUse-CR/Shared%20Documents/Monitoreo%20y%20evaluaci%C3%B3n/Informes%20Trimestrales/2025/Info%20III%202025/Informes%20de%20gira?csf=1&amp;web=1&amp;e=F7gU8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docs.google.com/spreadsheets/d/1Mpj7sLMRY5BqlTjSs_Dgvj7Hru1PHINI/edit?usp=drive_link&amp;ouid=109666901598902177098&amp;rtpof=true&amp;sd=true" TargetMode="External"/><Relationship Id="rId29" Type="http://schemas.openxmlformats.org/officeDocument/2006/relationships/hyperlink" Target="https://drive.google.com/drive/folders/17GlyKr21ffgvqCHrnMRrbTSWmbDQC0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undp.sharepoint.com/:w:/s/TRANSFORMA-InternalUse-CR/EaX2Gsz6iXxCuQxbMeoJoFAB-a3ImMLLGvFm7zX2pc2EOQ?e=Lxb8KK" TargetMode="External"/><Relationship Id="rId32" Type="http://schemas.openxmlformats.org/officeDocument/2006/relationships/hyperlink" Target="https://undp.sharepoint.com/:f:/r/sites/TRANSFORMA-InternalUse-CR/Shared%20Documents/Monitoreo%20y%20evaluaci%C3%B3n/Informes%20Trimestrales/2025/Info%20III%202025/Minutas%20de%20reuniones?csf=1&amp;web=1&amp;e=hzI4oI"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undp.sharepoint.com/:w:/s/TRANSFORMA-InternalUse-CR/EZnuirbdOb1CvjxpP62jB_8BUibjDFVnd96WfPeHLjNy-Q?e=1fz339" TargetMode="External"/><Relationship Id="rId28" Type="http://schemas.openxmlformats.org/officeDocument/2006/relationships/hyperlink" Target="https://undp.sharepoint.com/:f:/r/sites/TRANSFORMA-InternalUse-CR/Shared%20Documents/Actividades%20y%20comunicaci%C3%B3n/Asistencias?csf=1&amp;web=1&amp;e=tgZBsM"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undp.sharepoint.com/:w:/r/sites/TRANSFORMA-InternalUse-CR/Shared%20Documents/Compras%20y%20presupuesto/Equipos/Donaciones/Donaci%C3%B3n%20estereoscopio/Carta%20donaci%C3%B3n%20de%20estereoscopio%20por%20PNUD.docx?d=wcc4bee1d9868428ca1e06bf4dacf7569&amp;csf=1&amp;web=1&amp;e=gaGz30" TargetMode="External"/><Relationship Id="rId31" Type="http://schemas.openxmlformats.org/officeDocument/2006/relationships/hyperlink" Target="https://undp.sharepoint.com/:b:/r/sites/TRANSFORMA-InternalUse-CR/Shared%20Documents/Monitoreo%20y%20evaluaci%C3%B3n/Informes%20Trimestrales/2025/Info%20III%202025/Minutas%20de%20reuniones/Minuta%20dia%20%2012%20setiembre%202025%20CORBANA.pdf?csf=1&amp;web=1&amp;e=I3hQK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undp.sharepoint.com/:b:/s/TRANSFORMA-InternalUse-CR/ETWh5mRrgrdErtuJyLKg0UsBk4esg-blQXicTI0RjDp0eA?e=dkym4G" TargetMode="External"/><Relationship Id="rId27" Type="http://schemas.openxmlformats.org/officeDocument/2006/relationships/hyperlink" Target="https://undp.sharepoint.com/:b:/r/sites/TRANSFORMA-InternalUse-CR/Shared%20Documents/Monitoreo%20y%20evaluaci%C3%B3n/Informes%20Trimestrales/2025/Info%20III%202025/Lista%20asistencia%20Capacitacion%20pr%C3%A1ctica%20MRV%208jul25.pdf?csf=1&amp;web=1&amp;e=Coz72i" TargetMode="External"/><Relationship Id="rId30" Type="http://schemas.openxmlformats.org/officeDocument/2006/relationships/hyperlink" Target="https://www.facebook.com/share/p/15guzZdqEa/" TargetMode="External"/><Relationship Id="rId35" Type="http://schemas.openxmlformats.org/officeDocument/2006/relationships/hyperlink" Target="https://fontagro.org/es/proyectos/secuestrocarbono"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B0494 - Costa Rica - San Jose</OfficeCountry>
    <DocumentStatus xmlns="d9cf0e28-81d2-4dc7-8b10-820d80ed680d">Final</DocumentStatus>
    <DocCoverageEndDate xmlns="d9cf0e28-81d2-4dc7-8b10-820d80ed680d">2025-09-30T04:00:00+00:00</DocCoverageEndDate>
    <FunctionalArea xmlns="d9cf0e28-81d2-4dc7-8b10-820d80ed680d">Programme and Project</FunctionalArea>
    <FileNameDescription xmlns="d9cf0e28-81d2-4dc7-8b10-820d80ed680d">10 Informe Trimestral jul-set2025 Transforma</FileNameDescription>
    <ProjectNumber xmlns="d9cf0e28-81d2-4dc7-8b10-820d80ed680d">00118026</ProjectNumber>
    <DocumentType xmlns="d9cf0e28-81d2-4dc7-8b10-820d80ed680d">Progress Report</DocumentType>
    <Language xmlns="d9cf0e28-81d2-4dc7-8b10-820d80ed680d">Spanish</Language>
    <AuthorName xmlns="d9cf0e28-81d2-4dc7-8b10-820d80ed680d">UNDP</AuthorName>
    <DocumentCategory xmlns="d9cf0e28-81d2-4dc7-8b10-820d80ed680d">Project</DocumentCategory>
    <OperatingUnit xmlns="d9cf0e28-81d2-4dc7-8b10-820d80ed680d">UNDP-CRI</OperatingUnit>
    <FocusArea xmlns="d9cf0e28-81d2-4dc7-8b10-820d80ed680d">Environment and Energy</FocusArea>
    <DocCoverageStartDate xmlns="d9cf0e28-81d2-4dc7-8b10-820d80ed680d">2025-07-01T04:00:00+00:00</DocCoverageStartDate>
    <FileClassificationMode xmlns="d9cf0e28-81d2-4dc7-8b10-820d80ed680d">Public</FileClassificationMode>
    <OutputNumber xmlns="d9cf0e28-81d2-4dc7-8b10-820d80ed680d">00115067</Output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f97bddc77fad9a11c7b8ee77fe09a7b9">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a2ae286b31088cd76499a9198c64a23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06C913-C0F9-4BB7-9430-529D396C9BB8}">
  <ds:schemaRefs>
    <ds:schemaRef ds:uri="http://schemas.openxmlformats.org/officeDocument/2006/bibliography"/>
  </ds:schemaRefs>
</ds:datastoreItem>
</file>

<file path=customXml/itemProps2.xml><?xml version="1.0" encoding="utf-8"?>
<ds:datastoreItem xmlns:ds="http://schemas.openxmlformats.org/officeDocument/2006/customXml" ds:itemID="{0CF4FEA5-B0A1-4AC3-B699-E2061187C030}">
  <ds:schemaRefs>
    <ds:schemaRef ds:uri="http://schemas.microsoft.com/office/2006/metadata/properties"/>
    <ds:schemaRef ds:uri="http://schemas.microsoft.com/office/infopath/2007/PartnerControls"/>
    <ds:schemaRef ds:uri="9e6fe97f-1365-4ea3-9c58-02f50f5380c6"/>
    <ds:schemaRef ds:uri="5ddf3c50-4d8d-4b58-9859-c393e8feafb4"/>
  </ds:schemaRefs>
</ds:datastoreItem>
</file>

<file path=customXml/itemProps3.xml><?xml version="1.0" encoding="utf-8"?>
<ds:datastoreItem xmlns:ds="http://schemas.openxmlformats.org/officeDocument/2006/customXml" ds:itemID="{B413721B-ACAE-421A-B4D6-16B3162DCBE9}"/>
</file>

<file path=customXml/itemProps4.xml><?xml version="1.0" encoding="utf-8"?>
<ds:datastoreItem xmlns:ds="http://schemas.openxmlformats.org/officeDocument/2006/customXml" ds:itemID="{42A62E16-813A-466E-BA06-7CD4A746A8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8542</Words>
  <Characters>46985</Characters>
  <Application>Microsoft Office Word</Application>
  <DocSecurity>0</DocSecurity>
  <Lines>391</Lines>
  <Paragraphs>110</Paragraphs>
  <ScaleCrop>false</ScaleCrop>
  <Company/>
  <LinksUpToDate>false</LinksUpToDate>
  <CharactersWithSpaces>55417</CharactersWithSpaces>
  <SharedDoc>false</SharedDoc>
  <HLinks>
    <vt:vector size="168" baseType="variant">
      <vt:variant>
        <vt:i4>6815781</vt:i4>
      </vt:variant>
      <vt:variant>
        <vt:i4>99</vt:i4>
      </vt:variant>
      <vt:variant>
        <vt:i4>0</vt:i4>
      </vt:variant>
      <vt:variant>
        <vt:i4>5</vt:i4>
      </vt:variant>
      <vt:variant>
        <vt:lpwstr>https://fontagro.org/es/proyectos/secuestrocarbono</vt:lpwstr>
      </vt:variant>
      <vt:variant>
        <vt:lpwstr/>
      </vt:variant>
      <vt:variant>
        <vt:i4>5701713</vt:i4>
      </vt:variant>
      <vt:variant>
        <vt:i4>96</vt:i4>
      </vt:variant>
      <vt:variant>
        <vt:i4>0</vt:i4>
      </vt:variant>
      <vt:variant>
        <vt:i4>5</vt:i4>
      </vt:variant>
      <vt:variant>
        <vt:lpwstr>https://frontendapp001.orangepond-122c032b.eastus.azurecontainerapps.io/</vt:lpwstr>
      </vt:variant>
      <vt:variant>
        <vt:lpwstr/>
      </vt:variant>
      <vt:variant>
        <vt:i4>6029339</vt:i4>
      </vt:variant>
      <vt:variant>
        <vt:i4>93</vt:i4>
      </vt:variant>
      <vt:variant>
        <vt:i4>0</vt:i4>
      </vt:variant>
      <vt:variant>
        <vt:i4>5</vt:i4>
      </vt:variant>
      <vt:variant>
        <vt:lpwstr>https://undp.sharepoint.com/:f:/r/sites/TRANSFORMA-InternalUse-CR/Shared Documents/Monitoreo y evaluaci%C3%B3n/Informes Trimestrales/2025/Info III 2025/Informes de gira?csf=1&amp;web=1&amp;e=F7gU8s</vt:lpwstr>
      </vt:variant>
      <vt:variant>
        <vt:lpwstr/>
      </vt:variant>
      <vt:variant>
        <vt:i4>1245214</vt:i4>
      </vt:variant>
      <vt:variant>
        <vt:i4>90</vt:i4>
      </vt:variant>
      <vt:variant>
        <vt:i4>0</vt:i4>
      </vt:variant>
      <vt:variant>
        <vt:i4>5</vt:i4>
      </vt:variant>
      <vt:variant>
        <vt:lpwstr>https://undp.sharepoint.com/:f:/r/sites/TRANSFORMA-InternalUse-CR/Shared Documents/Monitoreo y evaluaci%C3%B3n/Informes Trimestrales/2025/Info III 2025/Minutas de reuniones?csf=1&amp;web=1&amp;e=hzI4oI</vt:lpwstr>
      </vt:variant>
      <vt:variant>
        <vt:lpwstr/>
      </vt:variant>
      <vt:variant>
        <vt:i4>2949179</vt:i4>
      </vt:variant>
      <vt:variant>
        <vt:i4>87</vt:i4>
      </vt:variant>
      <vt:variant>
        <vt:i4>0</vt:i4>
      </vt:variant>
      <vt:variant>
        <vt:i4>5</vt:i4>
      </vt:variant>
      <vt:variant>
        <vt:lpwstr>https://undp.sharepoint.com/:b:/r/sites/TRANSFORMA-InternalUse-CR/Shared Documents/Monitoreo y evaluaci%C3%B3n/Informes Trimestrales/2025/Info III 2025/Minutas de reuniones/Minuta dia  12 setiembre 2025 CORBANA.pdf?csf=1&amp;web=1&amp;e=I3hQK1</vt:lpwstr>
      </vt:variant>
      <vt:variant>
        <vt:lpwstr/>
      </vt:variant>
      <vt:variant>
        <vt:i4>4390934</vt:i4>
      </vt:variant>
      <vt:variant>
        <vt:i4>84</vt:i4>
      </vt:variant>
      <vt:variant>
        <vt:i4>0</vt:i4>
      </vt:variant>
      <vt:variant>
        <vt:i4>5</vt:i4>
      </vt:variant>
      <vt:variant>
        <vt:lpwstr>https://www.facebook.com/share/p/15guzZdqEa/</vt:lpwstr>
      </vt:variant>
      <vt:variant>
        <vt:lpwstr/>
      </vt:variant>
      <vt:variant>
        <vt:i4>458817</vt:i4>
      </vt:variant>
      <vt:variant>
        <vt:i4>81</vt:i4>
      </vt:variant>
      <vt:variant>
        <vt:i4>0</vt:i4>
      </vt:variant>
      <vt:variant>
        <vt:i4>5</vt:i4>
      </vt:variant>
      <vt:variant>
        <vt:lpwstr>https://drive.google.com/drive/folders/17GlyKr21ffgvqCHrnMRrbTSWmbDQC0Cy</vt:lpwstr>
      </vt:variant>
      <vt:variant>
        <vt:lpwstr/>
      </vt:variant>
      <vt:variant>
        <vt:i4>7536687</vt:i4>
      </vt:variant>
      <vt:variant>
        <vt:i4>78</vt:i4>
      </vt:variant>
      <vt:variant>
        <vt:i4>0</vt:i4>
      </vt:variant>
      <vt:variant>
        <vt:i4>5</vt:i4>
      </vt:variant>
      <vt:variant>
        <vt:lpwstr>https://undp.sharepoint.com/:f:/r/sites/TRANSFORMA-InternalUse-CR/Shared Documents/Actividades y comunicaci%C3%B3n/Asistencias?csf=1&amp;web=1&amp;e=tgZBsM</vt:lpwstr>
      </vt:variant>
      <vt:variant>
        <vt:lpwstr/>
      </vt:variant>
      <vt:variant>
        <vt:i4>3014689</vt:i4>
      </vt:variant>
      <vt:variant>
        <vt:i4>75</vt:i4>
      </vt:variant>
      <vt:variant>
        <vt:i4>0</vt:i4>
      </vt:variant>
      <vt:variant>
        <vt:i4>5</vt:i4>
      </vt:variant>
      <vt:variant>
        <vt:lpwstr>https://undp.sharepoint.com/:b:/r/sites/TRANSFORMA-InternalUse-CR/Shared Documents/Monitoreo y evaluaci%C3%B3n/Informes Trimestrales/2025/Info III 2025/Lista asistencia Capacitacion pr%C3%A1ctica MRV 8jul25.pdf?csf=1&amp;web=1&amp;e=Coz72i</vt:lpwstr>
      </vt:variant>
      <vt:variant>
        <vt:lpwstr/>
      </vt:variant>
      <vt:variant>
        <vt:i4>3801128</vt:i4>
      </vt:variant>
      <vt:variant>
        <vt:i4>72</vt:i4>
      </vt:variant>
      <vt:variant>
        <vt:i4>0</vt:i4>
      </vt:variant>
      <vt:variant>
        <vt:i4>5</vt:i4>
      </vt:variant>
      <vt:variant>
        <vt:lpwstr>https://undp.sharepoint.com/:b:/s/TRANSFORMA-InternalUse-CR/EWfXse9y4VtEvXUSnTkkZvQBbrU8g99zad5RMCym1lKloA?e=HFGMNy</vt:lpwstr>
      </vt:variant>
      <vt:variant>
        <vt:lpwstr/>
      </vt:variant>
      <vt:variant>
        <vt:i4>7340064</vt:i4>
      </vt:variant>
      <vt:variant>
        <vt:i4>69</vt:i4>
      </vt:variant>
      <vt:variant>
        <vt:i4>0</vt:i4>
      </vt:variant>
      <vt:variant>
        <vt:i4>5</vt:i4>
      </vt:variant>
      <vt:variant>
        <vt:lpwstr>https://undp.sharepoint.com/:f:/s/TRANSFORMA-InternalUse-CR/EqUBHRJvDXxGhnGy4J9vIwoBokBolg30SGeVmzf6oCCPTw?e=5AEGSO</vt:lpwstr>
      </vt:variant>
      <vt:variant>
        <vt:lpwstr/>
      </vt:variant>
      <vt:variant>
        <vt:i4>6488119</vt:i4>
      </vt:variant>
      <vt:variant>
        <vt:i4>66</vt:i4>
      </vt:variant>
      <vt:variant>
        <vt:i4>0</vt:i4>
      </vt:variant>
      <vt:variant>
        <vt:i4>5</vt:i4>
      </vt:variant>
      <vt:variant>
        <vt:lpwstr>https://undp.sharepoint.com/:w:/s/TRANSFORMA-InternalUse-CR/EaX2Gsz6iXxCuQxbMeoJoFAB-a3ImMLLGvFm7zX2pc2EOQ?e=Lxb8KK</vt:lpwstr>
      </vt:variant>
      <vt:variant>
        <vt:lpwstr/>
      </vt:variant>
      <vt:variant>
        <vt:i4>1704061</vt:i4>
      </vt:variant>
      <vt:variant>
        <vt:i4>63</vt:i4>
      </vt:variant>
      <vt:variant>
        <vt:i4>0</vt:i4>
      </vt:variant>
      <vt:variant>
        <vt:i4>5</vt:i4>
      </vt:variant>
      <vt:variant>
        <vt:lpwstr>https://undp.sharepoint.com/:w:/s/TRANSFORMA-InternalUse-CR/EZnuirbdOb1CvjxpP62jB_8BUibjDFVnd96WfPeHLjNy-Q?e=1fz339</vt:lpwstr>
      </vt:variant>
      <vt:variant>
        <vt:lpwstr/>
      </vt:variant>
      <vt:variant>
        <vt:i4>2555957</vt:i4>
      </vt:variant>
      <vt:variant>
        <vt:i4>60</vt:i4>
      </vt:variant>
      <vt:variant>
        <vt:i4>0</vt:i4>
      </vt:variant>
      <vt:variant>
        <vt:i4>5</vt:i4>
      </vt:variant>
      <vt:variant>
        <vt:lpwstr>https://undp.sharepoint.com/:b:/s/TRANSFORMA-InternalUse-CR/ETWh5mRrgrdErtuJyLKg0UsBk4esg-blQXicTI0RjDp0eA?e=dkym4G</vt:lpwstr>
      </vt:variant>
      <vt:variant>
        <vt:lpwstr/>
      </vt:variant>
      <vt:variant>
        <vt:i4>7798911</vt:i4>
      </vt:variant>
      <vt:variant>
        <vt:i4>57</vt:i4>
      </vt:variant>
      <vt:variant>
        <vt:i4>0</vt:i4>
      </vt:variant>
      <vt:variant>
        <vt:i4>5</vt:i4>
      </vt:variant>
      <vt:variant>
        <vt:lpwstr>https://undp.sharepoint.com/:f:/r/sites/TRANSFORMA-InternalUse-CR/Shared Documents/Compras y presupuesto/Reportes/2025/III informe trimestral?csf=1&amp;web=1&amp;e=ECc1Wd</vt:lpwstr>
      </vt:variant>
      <vt:variant>
        <vt:lpwstr/>
      </vt:variant>
      <vt:variant>
        <vt:i4>2818149</vt:i4>
      </vt:variant>
      <vt:variant>
        <vt:i4>54</vt:i4>
      </vt:variant>
      <vt:variant>
        <vt:i4>0</vt:i4>
      </vt:variant>
      <vt:variant>
        <vt:i4>5</vt:i4>
      </vt:variant>
      <vt:variant>
        <vt:lpwstr>https://docs.google.com/spreadsheets/d/1Mpj7sLMRY5BqlTjSs_Dgvj7Hru1PHINI/edit?usp=drive_link&amp;ouid=109666901598902177098&amp;rtpof=true&amp;sd=true</vt:lpwstr>
      </vt:variant>
      <vt:variant>
        <vt:lpwstr/>
      </vt:variant>
      <vt:variant>
        <vt:i4>6946929</vt:i4>
      </vt:variant>
      <vt:variant>
        <vt:i4>51</vt:i4>
      </vt:variant>
      <vt:variant>
        <vt:i4>0</vt:i4>
      </vt:variant>
      <vt:variant>
        <vt:i4>5</vt:i4>
      </vt:variant>
      <vt:variant>
        <vt:lpwstr>https://undp.sharepoint.com/:w:/r/sites/TRANSFORMA-InternalUse-CR/Shared Documents/Compras y presupuesto/Equipos/Donaciones/Donaci%C3%B3n estereoscopio/Carta donaci%C3%B3n de estereoscopio por PNUD.docx?d=wcc4bee1d9868428ca1e06bf4dacf7569&amp;csf=1&amp;web=1&amp;e=gaGz30</vt:lpwstr>
      </vt:variant>
      <vt:variant>
        <vt:lpwstr/>
      </vt:variant>
      <vt:variant>
        <vt:i4>3211331</vt:i4>
      </vt:variant>
      <vt:variant>
        <vt:i4>48</vt:i4>
      </vt:variant>
      <vt:variant>
        <vt:i4>0</vt:i4>
      </vt:variant>
      <vt:variant>
        <vt:i4>5</vt:i4>
      </vt:variant>
      <vt:variant>
        <vt:lpwstr>https://undp.sharepoint.com/:w:/r/sites/TRANSFORMA-InternalUse-CR/Shared Documents/Monitoreo y evaluaci%C3%B3n/An%C3%A1lisis riesgo/Matriz de riesgos TRANSFORMA_2_09_2025.docx?d=w0e1ea0fd33aa4d6686f7467f7e24df50&amp;csf=1&amp;web=1&amp;e=hPraXQ</vt:lpwstr>
      </vt:variant>
      <vt:variant>
        <vt:lpwstr/>
      </vt:variant>
      <vt:variant>
        <vt:i4>3801156</vt:i4>
      </vt:variant>
      <vt:variant>
        <vt:i4>45</vt:i4>
      </vt:variant>
      <vt:variant>
        <vt:i4>0</vt:i4>
      </vt:variant>
      <vt:variant>
        <vt:i4>5</vt:i4>
      </vt:variant>
      <vt:variant>
        <vt:lpwstr>https://undp.sharepoint.com/:w:/r/sites/TRANSFORMA-InternalUse-CR/Shared Documents/Monitoreo y evaluaci%C3%B3n/An%C3%A1lisis riesgo/Matriz de riesgos TRANSFORMA_2_09_2025.docx?d=w0e1ea0fd33aa4d6686f7467f7e24df50&amp;csf=1&amp;web=1&amp;e=SEokYE</vt:lpwstr>
      </vt:variant>
      <vt:variant>
        <vt:lpwstr/>
      </vt:variant>
      <vt:variant>
        <vt:i4>1900593</vt:i4>
      </vt:variant>
      <vt:variant>
        <vt:i4>38</vt:i4>
      </vt:variant>
      <vt:variant>
        <vt:i4>0</vt:i4>
      </vt:variant>
      <vt:variant>
        <vt:i4>5</vt:i4>
      </vt:variant>
      <vt:variant>
        <vt:lpwstr/>
      </vt:variant>
      <vt:variant>
        <vt:lpwstr>_Toc88088218</vt:lpwstr>
      </vt:variant>
      <vt:variant>
        <vt:i4>2949129</vt:i4>
      </vt:variant>
      <vt:variant>
        <vt:i4>32</vt:i4>
      </vt:variant>
      <vt:variant>
        <vt:i4>0</vt:i4>
      </vt:variant>
      <vt:variant>
        <vt:i4>5</vt:i4>
      </vt:variant>
      <vt:variant>
        <vt:lpwstr/>
      </vt:variant>
      <vt:variant>
        <vt:lpwstr>_Toc1951539918</vt:lpwstr>
      </vt:variant>
      <vt:variant>
        <vt:i4>2097159</vt:i4>
      </vt:variant>
      <vt:variant>
        <vt:i4>26</vt:i4>
      </vt:variant>
      <vt:variant>
        <vt:i4>0</vt:i4>
      </vt:variant>
      <vt:variant>
        <vt:i4>5</vt:i4>
      </vt:variant>
      <vt:variant>
        <vt:lpwstr/>
      </vt:variant>
      <vt:variant>
        <vt:lpwstr>_Toc1505081976</vt:lpwstr>
      </vt:variant>
      <vt:variant>
        <vt:i4>1572925</vt:i4>
      </vt:variant>
      <vt:variant>
        <vt:i4>20</vt:i4>
      </vt:variant>
      <vt:variant>
        <vt:i4>0</vt:i4>
      </vt:variant>
      <vt:variant>
        <vt:i4>5</vt:i4>
      </vt:variant>
      <vt:variant>
        <vt:lpwstr/>
      </vt:variant>
      <vt:variant>
        <vt:lpwstr>_Toc398908674</vt:lpwstr>
      </vt:variant>
      <vt:variant>
        <vt:i4>2359297</vt:i4>
      </vt:variant>
      <vt:variant>
        <vt:i4>14</vt:i4>
      </vt:variant>
      <vt:variant>
        <vt:i4>0</vt:i4>
      </vt:variant>
      <vt:variant>
        <vt:i4>5</vt:i4>
      </vt:variant>
      <vt:variant>
        <vt:lpwstr/>
      </vt:variant>
      <vt:variant>
        <vt:lpwstr>_Toc1389947568</vt:lpwstr>
      </vt:variant>
      <vt:variant>
        <vt:i4>2949121</vt:i4>
      </vt:variant>
      <vt:variant>
        <vt:i4>8</vt:i4>
      </vt:variant>
      <vt:variant>
        <vt:i4>0</vt:i4>
      </vt:variant>
      <vt:variant>
        <vt:i4>5</vt:i4>
      </vt:variant>
      <vt:variant>
        <vt:lpwstr/>
      </vt:variant>
      <vt:variant>
        <vt:lpwstr>_Toc1242888446</vt:lpwstr>
      </vt:variant>
      <vt:variant>
        <vt:i4>1835058</vt:i4>
      </vt:variant>
      <vt:variant>
        <vt:i4>2</vt:i4>
      </vt:variant>
      <vt:variant>
        <vt:i4>0</vt:i4>
      </vt:variant>
      <vt:variant>
        <vt:i4>5</vt:i4>
      </vt:variant>
      <vt:variant>
        <vt:lpwstr/>
      </vt:variant>
      <vt:variant>
        <vt:lpwstr>_Toc686405222</vt:lpwstr>
      </vt:variant>
      <vt:variant>
        <vt:i4>2293837</vt:i4>
      </vt:variant>
      <vt:variant>
        <vt:i4>3</vt:i4>
      </vt:variant>
      <vt:variant>
        <vt:i4>0</vt:i4>
      </vt:variant>
      <vt:variant>
        <vt:i4>5</vt:i4>
      </vt:variant>
      <vt:variant>
        <vt:lpwstr>mailto:jairo.serna@undp.org</vt:lpwstr>
      </vt:variant>
      <vt:variant>
        <vt:lpwstr/>
      </vt:variant>
      <vt:variant>
        <vt:i4>2293837</vt:i4>
      </vt:variant>
      <vt:variant>
        <vt:i4>0</vt:i4>
      </vt:variant>
      <vt:variant>
        <vt:i4>0</vt:i4>
      </vt:variant>
      <vt:variant>
        <vt:i4>5</vt:i4>
      </vt:variant>
      <vt:variant>
        <vt:lpwstr>mailto:jairo.serna@undp.org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Informe Trimestral jul-set2025 Transforma</dc:title>
  <dc:subject/>
  <dc:creator>cesar.i.gonzalez@undp.org</dc:creator>
  <cp:keywords/>
  <cp:lastModifiedBy>Denise Castro</cp:lastModifiedBy>
  <cp:revision>2</cp:revision>
  <cp:lastPrinted>2014-01-11T02:21:00Z</cp:lastPrinted>
  <dcterms:created xsi:type="dcterms:W3CDTF">2025-11-04T21:00:00Z</dcterms:created>
  <dcterms:modified xsi:type="dcterms:W3CDTF">2025-11-04T21:00:00Z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b28398f1-29d1-47e0-813d-67251ef96a5c</vt:lpwstr>
  </property>
  <property fmtid="{D5CDD505-2E9C-101B-9397-08002B2CF9AE}" pid="4" name="Order">
    <vt:r8>8175700</vt:r8>
  </property>
  <property fmtid="{D5CDD505-2E9C-101B-9397-08002B2CF9AE}" pid="5" name="ComplianceAssetId">
    <vt:lpwstr/>
  </property>
  <property fmtid="{D5CDD505-2E9C-101B-9397-08002B2CF9AE}" pid="6" name="_activity">
    <vt:lpwstr>{"FileActivityType":"9","FileActivityTimeStamp":"2025-04-28T23:00:55.990Z","FileActivityUsersOnPage":[{"DisplayName":"Felipe Campos Villalobos","Id":"felipe.campos.villalobos@undp.org"},{"DisplayName":"Jose Estrada","Id":"jose.estrada@undp.org"},{"DisplayName":"Jairo Serna","Id":"jairo.serna@undp.org"},{"DisplayName":"Denise Castro","Id":"denise.castro@undp.org"},{"DisplayName":"Felipe Campos Villalobos","Id":"felipe.campos.villalobos@undp.org"}],"FileActivityNavigationId":null}</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